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D0E69" w14:textId="7FB02FC1" w:rsidR="00B101FB" w:rsidRPr="00F3140D" w:rsidRDefault="00B101FB" w:rsidP="00A705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3140D">
        <w:rPr>
          <w:rFonts w:ascii="Arial" w:hAnsi="Arial" w:cs="Arial"/>
          <w:b/>
          <w:bCs/>
          <w:sz w:val="32"/>
          <w:szCs w:val="32"/>
        </w:rPr>
        <w:t xml:space="preserve">COMISSÃO DE </w:t>
      </w:r>
      <w:r w:rsidR="00962A82">
        <w:rPr>
          <w:rFonts w:ascii="Arial" w:hAnsi="Arial" w:cs="Arial"/>
          <w:b/>
          <w:bCs/>
          <w:sz w:val="32"/>
          <w:szCs w:val="32"/>
        </w:rPr>
        <w:t>ORÇAMENTO E FINANÇAS</w:t>
      </w:r>
      <w:r w:rsidRPr="00F3140D">
        <w:rPr>
          <w:rFonts w:ascii="Arial" w:hAnsi="Arial" w:cs="Arial"/>
          <w:b/>
          <w:bCs/>
          <w:sz w:val="32"/>
          <w:szCs w:val="32"/>
        </w:rPr>
        <w:t xml:space="preserve"> (</w:t>
      </w:r>
      <w:r w:rsidR="00962A82">
        <w:rPr>
          <w:rFonts w:ascii="Arial" w:hAnsi="Arial" w:cs="Arial"/>
          <w:b/>
          <w:bCs/>
          <w:sz w:val="32"/>
          <w:szCs w:val="32"/>
        </w:rPr>
        <w:t>COF</w:t>
      </w:r>
      <w:r w:rsidRPr="00F3140D">
        <w:rPr>
          <w:rFonts w:ascii="Arial" w:hAnsi="Arial" w:cs="Arial"/>
          <w:b/>
          <w:bCs/>
          <w:sz w:val="32"/>
          <w:szCs w:val="32"/>
        </w:rPr>
        <w:t>)</w:t>
      </w:r>
    </w:p>
    <w:p w14:paraId="7B9EC2FC" w14:textId="77777777" w:rsidR="00B101FB" w:rsidRPr="00F3140D" w:rsidRDefault="00B101FB" w:rsidP="00B101FB">
      <w:pPr>
        <w:rPr>
          <w:rFonts w:ascii="Arial" w:hAnsi="Arial" w:cs="Arial"/>
          <w:b/>
          <w:bCs/>
          <w:sz w:val="32"/>
          <w:szCs w:val="32"/>
        </w:rPr>
      </w:pPr>
    </w:p>
    <w:p w14:paraId="14AB2CAB" w14:textId="20F6CB08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Parecer: </w:t>
      </w:r>
      <w:r w:rsidR="00F22C49">
        <w:rPr>
          <w:rFonts w:ascii="Arial" w:hAnsi="Arial" w:cs="Arial"/>
          <w:sz w:val="28"/>
          <w:szCs w:val="28"/>
        </w:rPr>
        <w:t>3</w:t>
      </w:r>
      <w:r w:rsidR="00587BE8">
        <w:rPr>
          <w:rFonts w:ascii="Arial" w:hAnsi="Arial" w:cs="Arial"/>
          <w:sz w:val="28"/>
          <w:szCs w:val="28"/>
        </w:rPr>
        <w:t>6</w:t>
      </w:r>
      <w:r w:rsidRPr="00F3140D">
        <w:rPr>
          <w:rFonts w:ascii="Arial" w:hAnsi="Arial" w:cs="Arial"/>
          <w:sz w:val="28"/>
          <w:szCs w:val="28"/>
        </w:rPr>
        <w:t>/2025</w:t>
      </w:r>
    </w:p>
    <w:p w14:paraId="05DD5DFD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86B596D" w14:textId="77592DFD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Projeto de Lei: </w:t>
      </w:r>
      <w:r w:rsidR="00F22C49">
        <w:rPr>
          <w:rFonts w:ascii="Arial" w:hAnsi="Arial" w:cs="Arial"/>
          <w:sz w:val="28"/>
          <w:szCs w:val="28"/>
        </w:rPr>
        <w:t>3</w:t>
      </w:r>
      <w:r w:rsidR="00587BE8">
        <w:rPr>
          <w:rFonts w:ascii="Arial" w:hAnsi="Arial" w:cs="Arial"/>
          <w:sz w:val="28"/>
          <w:szCs w:val="28"/>
        </w:rPr>
        <w:t>6</w:t>
      </w:r>
      <w:r w:rsidR="00797F28">
        <w:rPr>
          <w:rFonts w:ascii="Arial" w:hAnsi="Arial" w:cs="Arial"/>
          <w:sz w:val="28"/>
          <w:szCs w:val="28"/>
        </w:rPr>
        <w:t xml:space="preserve"> </w:t>
      </w:r>
      <w:r w:rsidRPr="00F3140D">
        <w:rPr>
          <w:rFonts w:ascii="Arial" w:hAnsi="Arial" w:cs="Arial"/>
          <w:sz w:val="28"/>
          <w:szCs w:val="28"/>
        </w:rPr>
        <w:t xml:space="preserve">de </w:t>
      </w:r>
      <w:r w:rsidR="00587BE8">
        <w:rPr>
          <w:rFonts w:ascii="Arial" w:hAnsi="Arial" w:cs="Arial"/>
          <w:sz w:val="28"/>
          <w:szCs w:val="28"/>
        </w:rPr>
        <w:t>22</w:t>
      </w:r>
      <w:r w:rsidRPr="00F3140D">
        <w:rPr>
          <w:rFonts w:ascii="Arial" w:hAnsi="Arial" w:cs="Arial"/>
          <w:sz w:val="28"/>
          <w:szCs w:val="28"/>
        </w:rPr>
        <w:t xml:space="preserve"> de </w:t>
      </w:r>
      <w:r w:rsidR="00350D95">
        <w:rPr>
          <w:rFonts w:ascii="Arial" w:hAnsi="Arial" w:cs="Arial"/>
          <w:sz w:val="28"/>
          <w:szCs w:val="28"/>
        </w:rPr>
        <w:t>maio</w:t>
      </w:r>
      <w:r w:rsidRPr="00F3140D">
        <w:rPr>
          <w:rFonts w:ascii="Arial" w:hAnsi="Arial" w:cs="Arial"/>
          <w:sz w:val="28"/>
          <w:szCs w:val="28"/>
        </w:rPr>
        <w:t xml:space="preserve"> de 2025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9526C02" w14:textId="77777777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A06788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b/>
          <w:bCs/>
          <w:sz w:val="28"/>
          <w:szCs w:val="28"/>
        </w:rPr>
        <w:t>Autor:</w:t>
      </w:r>
      <w:r>
        <w:rPr>
          <w:rFonts w:ascii="Arial" w:hAnsi="Arial" w:cs="Arial"/>
          <w:sz w:val="28"/>
          <w:szCs w:val="28"/>
        </w:rPr>
        <w:t xml:space="preserve"> Executivo Municipal</w:t>
      </w:r>
    </w:p>
    <w:p w14:paraId="054A607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8FC1041" w14:textId="4A3EC96D" w:rsidR="007F790B" w:rsidRDefault="00B101F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Matéria:</w:t>
      </w:r>
      <w:r w:rsidRPr="00F3140D">
        <w:rPr>
          <w:rFonts w:ascii="Arial" w:hAnsi="Arial" w:cs="Arial"/>
          <w:sz w:val="28"/>
          <w:szCs w:val="28"/>
        </w:rPr>
        <w:t xml:space="preserve"> </w:t>
      </w:r>
      <w:r w:rsidR="00773171" w:rsidRPr="00773171">
        <w:rPr>
          <w:rFonts w:ascii="Arial" w:hAnsi="Arial" w:cs="Arial"/>
          <w:bCs/>
          <w:sz w:val="28"/>
          <w:szCs w:val="28"/>
        </w:rPr>
        <w:t>Autoriza</w:t>
      </w:r>
      <w:r w:rsidR="00773171">
        <w:rPr>
          <w:rFonts w:ascii="Arial" w:hAnsi="Arial" w:cs="Arial"/>
          <w:bCs/>
          <w:sz w:val="28"/>
          <w:szCs w:val="28"/>
        </w:rPr>
        <w:t>ção para</w:t>
      </w:r>
      <w:r w:rsidR="00773171" w:rsidRPr="00773171">
        <w:rPr>
          <w:rFonts w:ascii="Arial" w:hAnsi="Arial" w:cs="Arial"/>
          <w:bCs/>
          <w:sz w:val="28"/>
          <w:szCs w:val="28"/>
        </w:rPr>
        <w:t xml:space="preserve"> </w:t>
      </w:r>
      <w:r w:rsidR="00C02712">
        <w:rPr>
          <w:rFonts w:ascii="Arial" w:hAnsi="Arial" w:cs="Arial"/>
          <w:bCs/>
          <w:sz w:val="28"/>
          <w:szCs w:val="28"/>
        </w:rPr>
        <w:t xml:space="preserve">abertura de crédito especial </w:t>
      </w:r>
      <w:r w:rsidR="00587BE8">
        <w:rPr>
          <w:rFonts w:ascii="Arial" w:hAnsi="Arial" w:cs="Arial"/>
          <w:bCs/>
          <w:sz w:val="28"/>
          <w:szCs w:val="28"/>
        </w:rPr>
        <w:t>para suprir rubrica de</w:t>
      </w:r>
      <w:r w:rsidR="00587BE8" w:rsidRPr="00587BE8">
        <w:rPr>
          <w:rFonts w:ascii="Arial" w:hAnsi="Arial" w:cs="Arial"/>
          <w:bCs/>
          <w:sz w:val="28"/>
          <w:szCs w:val="28"/>
        </w:rPr>
        <w:t xml:space="preserve"> recurso recebido através da Lei nº 14.399/2022 – Política Nacional Aldir Blanc.        </w:t>
      </w:r>
    </w:p>
    <w:p w14:paraId="14A3F51F" w14:textId="77777777" w:rsidR="00C02712" w:rsidRDefault="00C02712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39E99D31" w14:textId="431606B2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Relator:</w:t>
      </w:r>
      <w:r w:rsidR="00E35C68">
        <w:rPr>
          <w:rFonts w:ascii="Arial" w:hAnsi="Arial" w:cs="Arial"/>
          <w:sz w:val="28"/>
          <w:szCs w:val="28"/>
        </w:rPr>
        <w:t xml:space="preserve"> </w:t>
      </w:r>
      <w:r w:rsidR="00962A82">
        <w:rPr>
          <w:rFonts w:ascii="Arial" w:hAnsi="Arial" w:cs="Arial"/>
          <w:sz w:val="28"/>
          <w:szCs w:val="28"/>
        </w:rPr>
        <w:t>Lucas Justin Vieira</w:t>
      </w:r>
      <w:r w:rsidR="00A15821">
        <w:rPr>
          <w:rFonts w:ascii="Arial" w:hAnsi="Arial" w:cs="Arial"/>
          <w:sz w:val="28"/>
          <w:szCs w:val="28"/>
        </w:rPr>
        <w:tab/>
      </w:r>
      <w:r w:rsidR="00A15821">
        <w:rPr>
          <w:rFonts w:ascii="Arial" w:hAnsi="Arial" w:cs="Arial"/>
          <w:sz w:val="28"/>
          <w:szCs w:val="28"/>
        </w:rPr>
        <w:tab/>
      </w:r>
      <w:r w:rsidR="00202CEB">
        <w:rPr>
          <w:rFonts w:ascii="Arial" w:hAnsi="Arial" w:cs="Arial"/>
          <w:b/>
          <w:bCs/>
          <w:sz w:val="28"/>
          <w:szCs w:val="28"/>
        </w:rPr>
        <w:tab/>
      </w:r>
      <w:r w:rsidR="00962A82">
        <w:rPr>
          <w:rFonts w:ascii="Arial" w:hAnsi="Arial" w:cs="Arial"/>
          <w:b/>
          <w:bCs/>
          <w:sz w:val="28"/>
          <w:szCs w:val="28"/>
        </w:rPr>
        <w:tab/>
      </w:r>
      <w:r w:rsidR="00FD234E">
        <w:rPr>
          <w:rFonts w:ascii="Arial" w:hAnsi="Arial" w:cs="Arial"/>
          <w:b/>
          <w:bCs/>
          <w:sz w:val="28"/>
          <w:szCs w:val="28"/>
        </w:rPr>
        <w:t>Conclusão</w:t>
      </w:r>
      <w:r w:rsidR="009E780D">
        <w:rPr>
          <w:rFonts w:ascii="Arial" w:hAnsi="Arial" w:cs="Arial"/>
          <w:b/>
          <w:bCs/>
          <w:sz w:val="28"/>
          <w:szCs w:val="28"/>
        </w:rPr>
        <w:t>:</w:t>
      </w:r>
      <w:r w:rsidR="008029E4">
        <w:rPr>
          <w:rFonts w:ascii="Arial" w:hAnsi="Arial" w:cs="Arial"/>
          <w:b/>
          <w:bCs/>
          <w:sz w:val="28"/>
          <w:szCs w:val="28"/>
        </w:rPr>
        <w:t xml:space="preserve"> </w:t>
      </w:r>
      <w:r w:rsidR="008029E4" w:rsidRPr="008029E4">
        <w:rPr>
          <w:rFonts w:ascii="Arial" w:hAnsi="Arial" w:cs="Arial"/>
          <w:sz w:val="28"/>
          <w:szCs w:val="28"/>
        </w:rPr>
        <w:t>Favorável</w:t>
      </w:r>
      <w:r w:rsidR="003A624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24044D4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776B1DAC" w14:textId="57ABCDA5" w:rsidR="007F790B" w:rsidRDefault="00B101FB" w:rsidP="00736387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 xml:space="preserve">Ementa: </w:t>
      </w:r>
      <w:r w:rsidR="00587BE8" w:rsidRPr="00587BE8">
        <w:rPr>
          <w:rFonts w:ascii="Times New Roman" w:hAnsi="Times New Roman" w:cs="Times New Roman"/>
          <w:i/>
          <w:iCs/>
          <w:sz w:val="28"/>
          <w:szCs w:val="28"/>
        </w:rPr>
        <w:t xml:space="preserve">Autoriza a abertura de crédito especial no valor total de R$ 96.202,21 (noventa e seis mil duzentos e dois reais e vinte e um centavos). </w:t>
      </w:r>
      <w:r w:rsidR="00F22C49" w:rsidRPr="00F22C49"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</w:p>
    <w:p w14:paraId="79D4E89B" w14:textId="77777777" w:rsidR="005F24AE" w:rsidRDefault="005F24AE" w:rsidP="00736387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64F51C61" w14:textId="72D1E89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Relatório</w:t>
      </w:r>
    </w:p>
    <w:p w14:paraId="2A4E94C6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FAEE3A9" w14:textId="57EC82CB" w:rsidR="007F790B" w:rsidRPr="00F22C49" w:rsidRDefault="00B101FB" w:rsidP="00F22C49">
      <w:pPr>
        <w:spacing w:after="0" w:line="360" w:lineRule="auto"/>
        <w:ind w:firstLine="2268"/>
        <w:jc w:val="both"/>
        <w:rPr>
          <w:rFonts w:ascii="Arial" w:hAnsi="Arial" w:cs="Arial"/>
          <w:bCs/>
          <w:sz w:val="28"/>
          <w:szCs w:val="28"/>
        </w:rPr>
      </w:pPr>
      <w:r w:rsidRPr="003C63C5">
        <w:rPr>
          <w:rFonts w:ascii="Arial" w:hAnsi="Arial" w:cs="Arial"/>
          <w:sz w:val="28"/>
          <w:szCs w:val="28"/>
        </w:rPr>
        <w:t xml:space="preserve">O projeto de Lei em </w:t>
      </w:r>
      <w:r>
        <w:rPr>
          <w:rFonts w:ascii="Arial" w:hAnsi="Arial" w:cs="Arial"/>
          <w:sz w:val="28"/>
          <w:szCs w:val="28"/>
        </w:rPr>
        <w:t>questão</w:t>
      </w:r>
      <w:r w:rsidRPr="003C63C5">
        <w:rPr>
          <w:rFonts w:ascii="Arial" w:hAnsi="Arial" w:cs="Arial"/>
          <w:sz w:val="28"/>
          <w:szCs w:val="28"/>
        </w:rPr>
        <w:t xml:space="preserve"> fo</w:t>
      </w:r>
      <w:r>
        <w:rPr>
          <w:rFonts w:ascii="Arial" w:hAnsi="Arial" w:cs="Arial"/>
          <w:sz w:val="28"/>
          <w:szCs w:val="28"/>
        </w:rPr>
        <w:t>ra</w:t>
      </w:r>
      <w:r w:rsidRPr="003C63C5">
        <w:rPr>
          <w:rFonts w:ascii="Arial" w:hAnsi="Arial" w:cs="Arial"/>
          <w:sz w:val="28"/>
          <w:szCs w:val="28"/>
        </w:rPr>
        <w:t xml:space="preserve"> apresentado nesta Casa Legislativa no dia </w:t>
      </w:r>
      <w:r w:rsidR="00587BE8">
        <w:rPr>
          <w:rFonts w:ascii="Arial" w:hAnsi="Arial" w:cs="Arial"/>
          <w:sz w:val="28"/>
          <w:szCs w:val="28"/>
        </w:rPr>
        <w:t>22</w:t>
      </w:r>
      <w:r w:rsidRPr="003C63C5">
        <w:rPr>
          <w:rFonts w:ascii="Arial" w:hAnsi="Arial" w:cs="Arial"/>
          <w:sz w:val="28"/>
          <w:szCs w:val="28"/>
        </w:rPr>
        <w:t xml:space="preserve"> de </w:t>
      </w:r>
      <w:r w:rsidR="00350D95">
        <w:rPr>
          <w:rFonts w:ascii="Arial" w:hAnsi="Arial" w:cs="Arial"/>
          <w:sz w:val="28"/>
          <w:szCs w:val="28"/>
        </w:rPr>
        <w:t>maio</w:t>
      </w:r>
      <w:r w:rsidRPr="003C63C5">
        <w:rPr>
          <w:rFonts w:ascii="Arial" w:hAnsi="Arial" w:cs="Arial"/>
          <w:sz w:val="28"/>
          <w:szCs w:val="28"/>
        </w:rPr>
        <w:t xml:space="preserve"> de 2025 e tem como </w:t>
      </w:r>
      <w:r>
        <w:rPr>
          <w:rFonts w:ascii="Arial" w:hAnsi="Arial" w:cs="Arial"/>
          <w:sz w:val="28"/>
          <w:szCs w:val="28"/>
        </w:rPr>
        <w:t xml:space="preserve">escopo </w:t>
      </w:r>
      <w:r w:rsidRPr="003C63C5">
        <w:rPr>
          <w:rFonts w:ascii="Arial" w:hAnsi="Arial" w:cs="Arial"/>
          <w:sz w:val="28"/>
          <w:szCs w:val="28"/>
        </w:rPr>
        <w:t>“</w:t>
      </w:r>
      <w:r w:rsidR="00C02712" w:rsidRPr="00C02712">
        <w:rPr>
          <w:rFonts w:ascii="Arial" w:hAnsi="Arial" w:cs="Arial"/>
          <w:bCs/>
          <w:sz w:val="28"/>
          <w:szCs w:val="28"/>
        </w:rPr>
        <w:t xml:space="preserve">a abertura de crédito especial no valor total de </w:t>
      </w:r>
      <w:r w:rsidR="00587BE8" w:rsidRPr="00587BE8">
        <w:rPr>
          <w:rFonts w:ascii="Arial" w:hAnsi="Arial" w:cs="Arial"/>
          <w:bCs/>
          <w:sz w:val="28"/>
          <w:szCs w:val="28"/>
        </w:rPr>
        <w:t>96.202,21 (noventa e seis mil duzentos e dois reais e vinte e um centavos)</w:t>
      </w:r>
      <w:r w:rsidR="00C02712">
        <w:rPr>
          <w:rFonts w:ascii="Arial" w:hAnsi="Arial" w:cs="Arial"/>
          <w:bCs/>
          <w:sz w:val="28"/>
          <w:szCs w:val="28"/>
        </w:rPr>
        <w:t>,</w:t>
      </w:r>
      <w:r w:rsidR="00C02712" w:rsidRPr="00C02712">
        <w:rPr>
          <w:rFonts w:ascii="Arial" w:hAnsi="Arial" w:cs="Arial"/>
          <w:bCs/>
          <w:sz w:val="28"/>
          <w:szCs w:val="28"/>
        </w:rPr>
        <w:t xml:space="preserve"> </w:t>
      </w:r>
      <w:r w:rsidR="00C02712">
        <w:rPr>
          <w:rFonts w:ascii="Arial" w:hAnsi="Arial" w:cs="Arial"/>
          <w:bCs/>
          <w:sz w:val="28"/>
          <w:szCs w:val="28"/>
        </w:rPr>
        <w:t xml:space="preserve">para fins </w:t>
      </w:r>
      <w:r w:rsidR="00F22C49" w:rsidRPr="00F22C49">
        <w:rPr>
          <w:rFonts w:ascii="Arial" w:hAnsi="Arial" w:cs="Arial"/>
          <w:bCs/>
          <w:sz w:val="28"/>
          <w:szCs w:val="28"/>
        </w:rPr>
        <w:t xml:space="preserve">de </w:t>
      </w:r>
      <w:r w:rsidR="00587BE8">
        <w:rPr>
          <w:rFonts w:ascii="Arial" w:hAnsi="Arial" w:cs="Arial"/>
          <w:bCs/>
          <w:sz w:val="28"/>
          <w:szCs w:val="28"/>
        </w:rPr>
        <w:t>suprir rubricas de</w:t>
      </w:r>
      <w:r w:rsidR="00F22C49" w:rsidRPr="00F22C49">
        <w:rPr>
          <w:rFonts w:ascii="Arial" w:hAnsi="Arial" w:cs="Arial"/>
          <w:bCs/>
          <w:sz w:val="28"/>
          <w:szCs w:val="28"/>
        </w:rPr>
        <w:t xml:space="preserve"> recursos </w:t>
      </w:r>
      <w:r w:rsidR="00587BE8" w:rsidRPr="00587BE8">
        <w:rPr>
          <w:rFonts w:ascii="Arial" w:hAnsi="Arial" w:cs="Arial"/>
          <w:bCs/>
          <w:sz w:val="28"/>
          <w:szCs w:val="28"/>
        </w:rPr>
        <w:t>recebido através da Lei nº 14.399/2022 – Política Nacional Aldir Blanc</w:t>
      </w:r>
      <w:r w:rsidR="00F22C49">
        <w:rPr>
          <w:rFonts w:ascii="Arial" w:hAnsi="Arial" w:cs="Arial"/>
          <w:bCs/>
          <w:sz w:val="28"/>
          <w:szCs w:val="28"/>
        </w:rPr>
        <w:t>”.</w:t>
      </w:r>
      <w:r w:rsidR="00F22C49" w:rsidRPr="00F22C49">
        <w:rPr>
          <w:rFonts w:ascii="Arial" w:hAnsi="Arial" w:cs="Arial"/>
          <w:bCs/>
          <w:sz w:val="28"/>
          <w:szCs w:val="28"/>
        </w:rPr>
        <w:t xml:space="preserve">    </w:t>
      </w:r>
    </w:p>
    <w:p w14:paraId="6731750C" w14:textId="77777777" w:rsidR="00587BE8" w:rsidRDefault="00587BE8" w:rsidP="00202CE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9E7C21B" w14:textId="77777777" w:rsidR="00587BE8" w:rsidRDefault="00587BE8" w:rsidP="00202CE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94E3EE1" w14:textId="77777777" w:rsidR="00962A82" w:rsidRDefault="00962A82" w:rsidP="00962A8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lastRenderedPageBreak/>
        <w:t>Parecer</w:t>
      </w:r>
    </w:p>
    <w:p w14:paraId="39CEF9AE" w14:textId="77777777" w:rsidR="00962A82" w:rsidRDefault="00962A82" w:rsidP="00962A82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44D6E0A" w14:textId="77777777" w:rsidR="00962A82" w:rsidRDefault="00962A82" w:rsidP="00962A82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 observância ao proposto PL, verifica-se que este atende aos princípios contidos na Magna Carta no tocante à legalidade, eficiência e moralidade, respeitando aos recursos públicos e a previsão orçamentária, estando em consonância com o disposto no Art. 165 e incisos da CF, além de explicita concordância ao emanado na Lei Complementar 101/2000.</w:t>
      </w:r>
    </w:p>
    <w:p w14:paraId="398349B4" w14:textId="77777777" w:rsidR="00962A82" w:rsidRDefault="00962A82" w:rsidP="00962A82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CAF5095" w14:textId="77777777" w:rsidR="00962A82" w:rsidRDefault="00962A82" w:rsidP="00962A82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B4F96">
        <w:rPr>
          <w:rFonts w:ascii="Arial" w:hAnsi="Arial" w:cs="Arial"/>
          <w:sz w:val="28"/>
          <w:szCs w:val="28"/>
        </w:rPr>
        <w:t xml:space="preserve">Quanto </w:t>
      </w:r>
      <w:r>
        <w:rPr>
          <w:rFonts w:ascii="Arial" w:hAnsi="Arial" w:cs="Arial"/>
          <w:sz w:val="28"/>
          <w:szCs w:val="28"/>
        </w:rPr>
        <w:t>aos princípios orçamentários previstos na Lei Orgânica a</w:t>
      </w:r>
      <w:r w:rsidRPr="0060715E">
        <w:rPr>
          <w:rFonts w:ascii="Arial" w:hAnsi="Arial" w:cs="Arial"/>
          <w:sz w:val="28"/>
          <w:szCs w:val="28"/>
        </w:rPr>
        <w:t xml:space="preserve"> autonomia do Município se expressa pela aplicação de suas </w:t>
      </w:r>
      <w:r w:rsidRPr="00112031">
        <w:rPr>
          <w:rFonts w:ascii="Arial" w:hAnsi="Arial" w:cs="Arial"/>
          <w:sz w:val="28"/>
          <w:szCs w:val="28"/>
        </w:rPr>
        <w:t>receitas</w:t>
      </w:r>
      <w:r>
        <w:rPr>
          <w:rFonts w:ascii="Arial" w:hAnsi="Arial" w:cs="Arial"/>
          <w:sz w:val="28"/>
          <w:szCs w:val="28"/>
        </w:rPr>
        <w:t>,</w:t>
      </w:r>
      <w:r w:rsidRPr="001120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podendo </w:t>
      </w:r>
      <w:proofErr w:type="gramStart"/>
      <w:r>
        <w:rPr>
          <w:rFonts w:ascii="Arial" w:hAnsi="Arial" w:cs="Arial"/>
          <w:sz w:val="28"/>
          <w:szCs w:val="28"/>
        </w:rPr>
        <w:t>o mesmo</w:t>
      </w:r>
      <w:proofErr w:type="gramEnd"/>
      <w:r>
        <w:rPr>
          <w:rFonts w:ascii="Arial" w:hAnsi="Arial" w:cs="Arial"/>
          <w:sz w:val="28"/>
          <w:szCs w:val="28"/>
        </w:rPr>
        <w:t xml:space="preserve"> e</w:t>
      </w:r>
      <w:r w:rsidRPr="00112031">
        <w:rPr>
          <w:rFonts w:ascii="Arial" w:hAnsi="Arial" w:cs="Arial"/>
          <w:sz w:val="28"/>
          <w:szCs w:val="28"/>
        </w:rPr>
        <w:t>laborar o orçamento, prevendo a receita e fixando a</w:t>
      </w:r>
      <w:r>
        <w:rPr>
          <w:rFonts w:ascii="Arial" w:hAnsi="Arial" w:cs="Arial"/>
          <w:sz w:val="28"/>
          <w:szCs w:val="28"/>
        </w:rPr>
        <w:t>s</w:t>
      </w:r>
      <w:r w:rsidRPr="00112031">
        <w:rPr>
          <w:rFonts w:ascii="Arial" w:hAnsi="Arial" w:cs="Arial"/>
          <w:sz w:val="28"/>
          <w:szCs w:val="28"/>
        </w:rPr>
        <w:t xml:space="preserve"> despesa</w:t>
      </w:r>
      <w:r>
        <w:rPr>
          <w:rFonts w:ascii="Arial" w:hAnsi="Arial" w:cs="Arial"/>
          <w:sz w:val="28"/>
          <w:szCs w:val="28"/>
        </w:rPr>
        <w:t>s</w:t>
      </w:r>
      <w:r w:rsidRPr="00112031">
        <w:rPr>
          <w:rFonts w:ascii="Arial" w:hAnsi="Arial" w:cs="Arial"/>
          <w:sz w:val="28"/>
          <w:szCs w:val="28"/>
        </w:rPr>
        <w:t>, com bases em planejamento adequado</w:t>
      </w:r>
      <w:r>
        <w:rPr>
          <w:rFonts w:ascii="Arial" w:hAnsi="Arial" w:cs="Arial"/>
          <w:sz w:val="28"/>
          <w:szCs w:val="28"/>
        </w:rPr>
        <w:t>, sendo que as despesas com servidores ativos e inativos não deverá exceder os limites estabelecidos na LDO, LOA e Plano Plurianual.</w:t>
      </w:r>
    </w:p>
    <w:p w14:paraId="6CB36E4B" w14:textId="77777777" w:rsidR="00962A82" w:rsidRDefault="00962A82" w:rsidP="00962A82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A9B315A" w14:textId="77777777" w:rsidR="00962A82" w:rsidRDefault="00962A82" w:rsidP="00962A82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Nunca é demais referir que a</w:t>
      </w:r>
      <w:r w:rsidRPr="00EB4169">
        <w:rPr>
          <w:rFonts w:ascii="Arial" w:hAnsi="Arial" w:cs="Arial"/>
          <w:sz w:val="28"/>
          <w:szCs w:val="28"/>
        </w:rPr>
        <w:t xml:space="preserve"> criação, expansão ou aperfeiçoamento de ação governamental que acarrete aumento da despesa será acompanhad</w:t>
      </w:r>
      <w:r>
        <w:rPr>
          <w:rFonts w:ascii="Arial" w:hAnsi="Arial" w:cs="Arial"/>
          <w:sz w:val="28"/>
          <w:szCs w:val="28"/>
        </w:rPr>
        <w:t>a</w:t>
      </w:r>
      <w:r w:rsidRPr="00EB4169">
        <w:rPr>
          <w:rFonts w:ascii="Arial" w:hAnsi="Arial" w:cs="Arial"/>
          <w:sz w:val="28"/>
          <w:szCs w:val="28"/>
        </w:rPr>
        <w:t xml:space="preserve"> d</w:t>
      </w:r>
      <w:bookmarkStart w:id="0" w:name="art16i"/>
      <w:bookmarkEnd w:id="0"/>
      <w:r>
        <w:rPr>
          <w:rFonts w:ascii="Arial" w:hAnsi="Arial" w:cs="Arial"/>
          <w:sz w:val="28"/>
          <w:szCs w:val="28"/>
        </w:rPr>
        <w:t xml:space="preserve">e </w:t>
      </w:r>
      <w:r w:rsidRPr="00EB4169">
        <w:rPr>
          <w:rFonts w:ascii="Arial" w:hAnsi="Arial" w:cs="Arial"/>
          <w:sz w:val="28"/>
          <w:szCs w:val="28"/>
        </w:rPr>
        <w:t xml:space="preserve">estimativa do impacto orçamentário-financeiro no exercício em que deva entrar em vigor e nos dois </w:t>
      </w:r>
      <w:bookmarkStart w:id="1" w:name="art16ii"/>
      <w:bookmarkEnd w:id="1"/>
      <w:r w:rsidRPr="00EB4169">
        <w:rPr>
          <w:rFonts w:ascii="Arial" w:hAnsi="Arial" w:cs="Arial"/>
          <w:sz w:val="28"/>
          <w:szCs w:val="28"/>
        </w:rPr>
        <w:t>subsequentes</w:t>
      </w:r>
      <w:r>
        <w:rPr>
          <w:rFonts w:ascii="Arial" w:hAnsi="Arial" w:cs="Arial"/>
          <w:sz w:val="28"/>
          <w:szCs w:val="28"/>
        </w:rPr>
        <w:t>, além de</w:t>
      </w:r>
      <w:r w:rsidRPr="00EB4169">
        <w:rPr>
          <w:rFonts w:ascii="Arial" w:hAnsi="Arial" w:cs="Arial"/>
          <w:sz w:val="28"/>
          <w:szCs w:val="28"/>
        </w:rPr>
        <w:t xml:space="preserve"> declaração do ordenador da despesa de que o aumento tem adequação com a lei orçamentária anual</w:t>
      </w:r>
      <w:r>
        <w:rPr>
          <w:rFonts w:ascii="Arial" w:hAnsi="Arial" w:cs="Arial"/>
          <w:sz w:val="28"/>
          <w:szCs w:val="28"/>
        </w:rPr>
        <w:t>,</w:t>
      </w:r>
      <w:r w:rsidRPr="00EB4169">
        <w:rPr>
          <w:rFonts w:ascii="Arial" w:hAnsi="Arial" w:cs="Arial"/>
          <w:sz w:val="28"/>
          <w:szCs w:val="28"/>
        </w:rPr>
        <w:t xml:space="preserve"> compatibilidade com o plano plurianual e com a lei de diretrizes orçamentárias</w:t>
      </w:r>
      <w:r>
        <w:rPr>
          <w:rFonts w:ascii="Arial" w:hAnsi="Arial" w:cs="Arial"/>
          <w:sz w:val="28"/>
          <w:szCs w:val="28"/>
        </w:rPr>
        <w:t>, o que, denota-se, no presente PL fora devidamente observado em consonância com o previsto na LC 101/2000.</w:t>
      </w:r>
    </w:p>
    <w:p w14:paraId="6EC11825" w14:textId="77777777" w:rsidR="00962A82" w:rsidRDefault="00962A82" w:rsidP="00962A82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0C8241A" w14:textId="77777777" w:rsidR="00962A82" w:rsidRDefault="00962A82" w:rsidP="00962A82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Como dito, o ato administrativo apresentado pelo executivo é </w:t>
      </w:r>
      <w:r w:rsidRPr="00B93591">
        <w:rPr>
          <w:rFonts w:ascii="Arial" w:hAnsi="Arial" w:cs="Arial"/>
          <w:sz w:val="28"/>
          <w:szCs w:val="28"/>
        </w:rPr>
        <w:t xml:space="preserve">compatível com o plano plurianual e a lei de diretrizes orçamentárias, </w:t>
      </w:r>
      <w:r>
        <w:rPr>
          <w:rFonts w:ascii="Arial" w:hAnsi="Arial" w:cs="Arial"/>
          <w:sz w:val="28"/>
          <w:szCs w:val="28"/>
        </w:rPr>
        <w:t>conformando-se com os</w:t>
      </w:r>
      <w:r w:rsidRPr="00B93591">
        <w:rPr>
          <w:rFonts w:ascii="Arial" w:hAnsi="Arial" w:cs="Arial"/>
          <w:sz w:val="28"/>
          <w:szCs w:val="28"/>
        </w:rPr>
        <w:t xml:space="preserve"> objetivos, prioridades e metas previstos nesses instrumentos</w:t>
      </w:r>
      <w:r>
        <w:rPr>
          <w:rFonts w:ascii="Arial" w:hAnsi="Arial" w:cs="Arial"/>
          <w:sz w:val="28"/>
          <w:szCs w:val="28"/>
        </w:rPr>
        <w:t xml:space="preserve">, </w:t>
      </w:r>
      <w:r w:rsidRPr="00B93591">
        <w:rPr>
          <w:rFonts w:ascii="Arial" w:hAnsi="Arial" w:cs="Arial"/>
          <w:sz w:val="28"/>
          <w:szCs w:val="28"/>
        </w:rPr>
        <w:t xml:space="preserve">não </w:t>
      </w:r>
      <w:r>
        <w:rPr>
          <w:rFonts w:ascii="Arial" w:hAnsi="Arial" w:cs="Arial"/>
          <w:sz w:val="28"/>
          <w:szCs w:val="28"/>
        </w:rPr>
        <w:t>infringindo</w:t>
      </w:r>
      <w:r w:rsidRPr="00B93591">
        <w:rPr>
          <w:rFonts w:ascii="Arial" w:hAnsi="Arial" w:cs="Arial"/>
          <w:sz w:val="28"/>
          <w:szCs w:val="28"/>
        </w:rPr>
        <w:t xml:space="preserve"> qualquer de suas </w:t>
      </w:r>
      <w:r>
        <w:rPr>
          <w:rFonts w:ascii="Arial" w:hAnsi="Arial" w:cs="Arial"/>
          <w:sz w:val="28"/>
          <w:szCs w:val="28"/>
        </w:rPr>
        <w:t xml:space="preserve">disposições, vindo acompanhado </w:t>
      </w:r>
      <w:r w:rsidRPr="00B93591">
        <w:rPr>
          <w:rFonts w:ascii="Arial" w:hAnsi="Arial" w:cs="Arial"/>
          <w:sz w:val="28"/>
          <w:szCs w:val="28"/>
        </w:rPr>
        <w:t>das premissas e metodologia de cálculo utilizadas</w:t>
      </w:r>
      <w:r>
        <w:rPr>
          <w:rFonts w:ascii="Arial" w:hAnsi="Arial" w:cs="Arial"/>
          <w:sz w:val="28"/>
          <w:szCs w:val="28"/>
        </w:rPr>
        <w:t>, em estrito compasso com a orientação encampada nos artigos 16, 17 e 18 da LRF.</w:t>
      </w:r>
    </w:p>
    <w:p w14:paraId="191DB936" w14:textId="77777777" w:rsidR="00962A82" w:rsidRDefault="00962A82" w:rsidP="00962A8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24571633" w14:textId="77777777" w:rsidR="00962A82" w:rsidRDefault="00962A82" w:rsidP="00962A82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Doravante, o Poder Executivo está respeitando assertivamente os emanados princípios financeiro-orçamentários, do qual o presente PL no tocante ao regime Fiscal encontra-se plenamente proposto, incumbindo a esta casa legislativa por meio de sua comissão se pronunciar favoravelmente à matéria apreciada (art. 81, I, </w:t>
      </w:r>
      <w:proofErr w:type="gramStart"/>
      <w:r>
        <w:rPr>
          <w:rFonts w:ascii="Arial" w:hAnsi="Arial" w:cs="Arial"/>
          <w:sz w:val="28"/>
          <w:szCs w:val="28"/>
        </w:rPr>
        <w:t>“d”, e II</w:t>
      </w:r>
      <w:proofErr w:type="gramEnd"/>
      <w:r>
        <w:rPr>
          <w:rFonts w:ascii="Arial" w:hAnsi="Arial" w:cs="Arial"/>
          <w:sz w:val="28"/>
          <w:szCs w:val="28"/>
        </w:rPr>
        <w:t>; art. 95, § único, I, do RI).</w:t>
      </w:r>
    </w:p>
    <w:p w14:paraId="3BFB6FBE" w14:textId="77777777" w:rsidR="00962A82" w:rsidRDefault="00962A82" w:rsidP="00962A82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7FA999D" w14:textId="77777777" w:rsidR="00962A82" w:rsidRDefault="00962A82" w:rsidP="00962A82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3E3E611" w14:textId="77777777" w:rsidR="00962A82" w:rsidRDefault="00962A82" w:rsidP="00962A82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8FDDF55" w14:textId="77777777" w:rsidR="00962A82" w:rsidRDefault="00962A82" w:rsidP="00962A82">
      <w:pPr>
        <w:rPr>
          <w:rFonts w:ascii="Arial" w:hAnsi="Arial" w:cs="Arial"/>
          <w:b/>
          <w:bCs/>
          <w:sz w:val="32"/>
          <w:szCs w:val="32"/>
        </w:rPr>
      </w:pPr>
    </w:p>
    <w:p w14:paraId="3E6DB2D2" w14:textId="77777777" w:rsidR="00962A82" w:rsidRDefault="00962A82" w:rsidP="00962A82">
      <w:pPr>
        <w:rPr>
          <w:rFonts w:ascii="Arial" w:hAnsi="Arial" w:cs="Arial"/>
          <w:b/>
          <w:bCs/>
          <w:sz w:val="32"/>
          <w:szCs w:val="32"/>
        </w:rPr>
      </w:pPr>
    </w:p>
    <w:p w14:paraId="1171EE58" w14:textId="77777777" w:rsidR="00962A82" w:rsidRDefault="00962A82" w:rsidP="00962A82">
      <w:pPr>
        <w:rPr>
          <w:rFonts w:ascii="Arial" w:hAnsi="Arial" w:cs="Arial"/>
          <w:b/>
          <w:bCs/>
          <w:sz w:val="32"/>
          <w:szCs w:val="32"/>
        </w:rPr>
      </w:pPr>
    </w:p>
    <w:p w14:paraId="5AD16774" w14:textId="77777777" w:rsidR="00962A82" w:rsidRDefault="00962A82" w:rsidP="00962A82">
      <w:pPr>
        <w:rPr>
          <w:rFonts w:ascii="Arial" w:hAnsi="Arial" w:cs="Arial"/>
          <w:b/>
          <w:bCs/>
          <w:sz w:val="32"/>
          <w:szCs w:val="32"/>
        </w:rPr>
      </w:pPr>
    </w:p>
    <w:p w14:paraId="2E7AC3E7" w14:textId="77777777" w:rsidR="00962A82" w:rsidRDefault="00962A82" w:rsidP="00962A82">
      <w:pPr>
        <w:rPr>
          <w:rFonts w:ascii="Arial" w:hAnsi="Arial" w:cs="Arial"/>
          <w:b/>
          <w:bCs/>
          <w:sz w:val="32"/>
          <w:szCs w:val="32"/>
        </w:rPr>
      </w:pPr>
    </w:p>
    <w:p w14:paraId="36BA4AF0" w14:textId="77777777" w:rsidR="00962A82" w:rsidRDefault="00962A82" w:rsidP="00962A82">
      <w:pPr>
        <w:rPr>
          <w:rFonts w:ascii="Arial" w:hAnsi="Arial" w:cs="Arial"/>
          <w:b/>
          <w:bCs/>
          <w:sz w:val="32"/>
          <w:szCs w:val="32"/>
        </w:rPr>
      </w:pPr>
    </w:p>
    <w:p w14:paraId="23D9A0BF" w14:textId="77777777" w:rsidR="00962A82" w:rsidRDefault="00962A82" w:rsidP="00962A8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Conclusão do Voto</w:t>
      </w:r>
    </w:p>
    <w:p w14:paraId="6EF884C5" w14:textId="77777777" w:rsidR="00962A82" w:rsidRDefault="00962A82" w:rsidP="00962A8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F0A5B0C" w14:textId="77777777" w:rsidR="00962A82" w:rsidRDefault="00962A82" w:rsidP="00962A8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B53C156" w14:textId="77777777" w:rsidR="00962A82" w:rsidRDefault="00962A82" w:rsidP="00962A82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986B8C">
        <w:rPr>
          <w:rFonts w:ascii="Arial" w:hAnsi="Arial" w:cs="Arial"/>
          <w:sz w:val="28"/>
          <w:szCs w:val="28"/>
        </w:rPr>
        <w:t>Diante dos fundamentos retro expostos, esta relatoria, após debate realizado na Comissão, disponibiliza o presente voto favorável à tramitação da matéria.</w:t>
      </w:r>
    </w:p>
    <w:p w14:paraId="372CE240" w14:textId="77777777" w:rsidR="00962A82" w:rsidRDefault="00962A82" w:rsidP="00962A82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FF07B34" w14:textId="40D227EF" w:rsidR="00962A82" w:rsidRDefault="00962A82" w:rsidP="00962A82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Comissões, </w:t>
      </w:r>
      <w:r>
        <w:rPr>
          <w:rFonts w:ascii="Arial" w:hAnsi="Arial" w:cs="Arial"/>
          <w:sz w:val="28"/>
          <w:szCs w:val="28"/>
        </w:rPr>
        <w:t>02</w:t>
      </w:r>
      <w:r>
        <w:rPr>
          <w:rFonts w:ascii="Arial" w:hAnsi="Arial" w:cs="Arial"/>
          <w:sz w:val="28"/>
          <w:szCs w:val="28"/>
        </w:rPr>
        <w:t xml:space="preserve"> de maio de 2025.</w:t>
      </w:r>
    </w:p>
    <w:p w14:paraId="57B35E71" w14:textId="77777777" w:rsidR="00962A82" w:rsidRDefault="00962A82" w:rsidP="00962A82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173B0C1D" w14:textId="77777777" w:rsidR="00962A82" w:rsidRDefault="00962A82" w:rsidP="00962A82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4F4C8010" w14:textId="77777777" w:rsidR="00962A82" w:rsidRDefault="00962A82" w:rsidP="00962A8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COF</w:t>
      </w:r>
    </w:p>
    <w:p w14:paraId="44D9C340" w14:textId="77777777" w:rsidR="00962A82" w:rsidRDefault="00962A82" w:rsidP="00962A82">
      <w:pPr>
        <w:jc w:val="center"/>
        <w:rPr>
          <w:rFonts w:ascii="Arial" w:hAnsi="Arial" w:cs="Arial"/>
          <w:sz w:val="28"/>
          <w:szCs w:val="28"/>
        </w:rPr>
      </w:pPr>
    </w:p>
    <w:p w14:paraId="71243521" w14:textId="77777777" w:rsidR="00962A82" w:rsidRDefault="00962A82" w:rsidP="00962A82">
      <w:pPr>
        <w:jc w:val="center"/>
        <w:rPr>
          <w:rFonts w:ascii="Arial" w:hAnsi="Arial" w:cs="Arial"/>
          <w:sz w:val="28"/>
          <w:szCs w:val="28"/>
        </w:rPr>
      </w:pPr>
    </w:p>
    <w:p w14:paraId="15172CC0" w14:textId="77777777" w:rsidR="00962A82" w:rsidRDefault="00962A82" w:rsidP="00962A8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Relator</w:t>
      </w:r>
    </w:p>
    <w:p w14:paraId="351C7BAC" w14:textId="77777777" w:rsidR="00962A82" w:rsidRDefault="00962A82" w:rsidP="00962A82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20C1389F" w14:textId="77777777" w:rsidR="00962A82" w:rsidRDefault="00962A82" w:rsidP="00962A82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2FA5FC03" w14:textId="77777777" w:rsidR="00962A82" w:rsidRDefault="00962A82" w:rsidP="00962A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Pelas Conclusões:</w:t>
      </w:r>
    </w:p>
    <w:p w14:paraId="0DC1C72D" w14:textId="77777777" w:rsidR="00962A82" w:rsidRDefault="00962A82" w:rsidP="00962A82">
      <w:pPr>
        <w:jc w:val="both"/>
        <w:rPr>
          <w:rFonts w:ascii="Arial" w:hAnsi="Arial" w:cs="Arial"/>
          <w:sz w:val="28"/>
          <w:szCs w:val="28"/>
        </w:rPr>
      </w:pPr>
    </w:p>
    <w:p w14:paraId="5E02B2C8" w14:textId="77777777" w:rsidR="00962A82" w:rsidRDefault="00962A82" w:rsidP="00962A82">
      <w:pPr>
        <w:jc w:val="both"/>
        <w:rPr>
          <w:rFonts w:ascii="Arial" w:hAnsi="Arial" w:cs="Arial"/>
          <w:sz w:val="28"/>
          <w:szCs w:val="28"/>
        </w:rPr>
      </w:pPr>
    </w:p>
    <w:p w14:paraId="556B0B18" w14:textId="28918DA8" w:rsidR="0039298B" w:rsidRPr="006556E4" w:rsidRDefault="00962A82" w:rsidP="00962A8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Vereador </w:t>
      </w:r>
      <w:r>
        <w:rPr>
          <w:rFonts w:ascii="Arial" w:hAnsi="Arial" w:cs="Arial"/>
          <w:sz w:val="28"/>
          <w:szCs w:val="28"/>
        </w:rPr>
        <w:tab/>
        <w:t xml:space="preserve">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</w:p>
    <w:p w14:paraId="41C47D21" w14:textId="27C6F4B6" w:rsidR="00C02D3D" w:rsidRPr="006556E4" w:rsidRDefault="00C02D3D" w:rsidP="0039298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sectPr w:rsidR="00C02D3D" w:rsidRPr="006556E4" w:rsidSect="00A70527">
      <w:headerReference w:type="default" r:id="rId7"/>
      <w:pgSz w:w="11906" w:h="16838"/>
      <w:pgMar w:top="1417" w:right="1701" w:bottom="1417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34670" w14:textId="77777777" w:rsidR="008A5218" w:rsidRDefault="008A5218" w:rsidP="002A69D2">
      <w:pPr>
        <w:spacing w:after="0" w:line="240" w:lineRule="auto"/>
      </w:pPr>
      <w:r>
        <w:separator/>
      </w:r>
    </w:p>
  </w:endnote>
  <w:endnote w:type="continuationSeparator" w:id="0">
    <w:p w14:paraId="1EBB1CFA" w14:textId="77777777" w:rsidR="008A5218" w:rsidRDefault="008A5218" w:rsidP="002A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05A3C" w14:textId="77777777" w:rsidR="008A5218" w:rsidRDefault="008A5218" w:rsidP="002A69D2">
      <w:pPr>
        <w:spacing w:after="0" w:line="240" w:lineRule="auto"/>
      </w:pPr>
      <w:r>
        <w:separator/>
      </w:r>
    </w:p>
  </w:footnote>
  <w:footnote w:type="continuationSeparator" w:id="0">
    <w:p w14:paraId="66D600B9" w14:textId="77777777" w:rsidR="008A5218" w:rsidRDefault="008A5218" w:rsidP="002A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FC810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i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4EBA58BD" wp14:editId="5DEB19C8">
          <wp:simplePos x="0" y="0"/>
          <wp:positionH relativeFrom="column">
            <wp:posOffset>2352675</wp:posOffset>
          </wp:positionH>
          <wp:positionV relativeFrom="paragraph">
            <wp:posOffset>78740</wp:posOffset>
          </wp:positionV>
          <wp:extent cx="731520" cy="982980"/>
          <wp:effectExtent l="0" t="0" r="0" b="7620"/>
          <wp:wrapTopAndBottom/>
          <wp:docPr id="114395852" name="Imagem 114395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9D2">
      <w:rPr>
        <w:rFonts w:ascii="Arial" w:hAnsi="Arial" w:cs="Arial"/>
        <w:b/>
        <w:sz w:val="20"/>
        <w:szCs w:val="20"/>
      </w:rPr>
      <w:t>CÂMARA MUNICIPAL DE TERRA DE AREIA</w:t>
    </w:r>
  </w:p>
  <w:p w14:paraId="2A2B0061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ESTADO DO RIO GRANDE DO SUL</w:t>
    </w:r>
  </w:p>
  <w:p w14:paraId="26039785" w14:textId="77777777" w:rsidR="002A69D2" w:rsidRDefault="002A69D2">
    <w:pPr>
      <w:pStyle w:val="Cabealho"/>
    </w:pPr>
  </w:p>
  <w:p w14:paraId="5905F756" w14:textId="77777777" w:rsidR="00202CEB" w:rsidRDefault="00202C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D2"/>
    <w:rsid w:val="000107A0"/>
    <w:rsid w:val="00013957"/>
    <w:rsid w:val="00013B6F"/>
    <w:rsid w:val="00014F9E"/>
    <w:rsid w:val="00017896"/>
    <w:rsid w:val="00022C5F"/>
    <w:rsid w:val="00054B7B"/>
    <w:rsid w:val="00062D50"/>
    <w:rsid w:val="00066726"/>
    <w:rsid w:val="00070D8A"/>
    <w:rsid w:val="000816AF"/>
    <w:rsid w:val="000C3CD3"/>
    <w:rsid w:val="000C638D"/>
    <w:rsid w:val="000E1C2E"/>
    <w:rsid w:val="000E1E47"/>
    <w:rsid w:val="000E281B"/>
    <w:rsid w:val="000E4B1E"/>
    <w:rsid w:val="000F57A0"/>
    <w:rsid w:val="00122811"/>
    <w:rsid w:val="00174C3F"/>
    <w:rsid w:val="0019263B"/>
    <w:rsid w:val="001B2281"/>
    <w:rsid w:val="001C416D"/>
    <w:rsid w:val="001E3443"/>
    <w:rsid w:val="00202CEB"/>
    <w:rsid w:val="0020527C"/>
    <w:rsid w:val="002466D9"/>
    <w:rsid w:val="00261D4E"/>
    <w:rsid w:val="00267A83"/>
    <w:rsid w:val="00280D3B"/>
    <w:rsid w:val="002A69D2"/>
    <w:rsid w:val="002D74F0"/>
    <w:rsid w:val="002E67AF"/>
    <w:rsid w:val="00314A02"/>
    <w:rsid w:val="003263A1"/>
    <w:rsid w:val="003324A5"/>
    <w:rsid w:val="00332A21"/>
    <w:rsid w:val="00335610"/>
    <w:rsid w:val="00350D95"/>
    <w:rsid w:val="00366F12"/>
    <w:rsid w:val="003860FB"/>
    <w:rsid w:val="0039298B"/>
    <w:rsid w:val="003A2C9F"/>
    <w:rsid w:val="003A6241"/>
    <w:rsid w:val="003B2261"/>
    <w:rsid w:val="003B708F"/>
    <w:rsid w:val="003E338E"/>
    <w:rsid w:val="0040535C"/>
    <w:rsid w:val="00474412"/>
    <w:rsid w:val="004D09D7"/>
    <w:rsid w:val="004D1658"/>
    <w:rsid w:val="004E7DE3"/>
    <w:rsid w:val="004F6047"/>
    <w:rsid w:val="00541D81"/>
    <w:rsid w:val="005603B7"/>
    <w:rsid w:val="00587BE8"/>
    <w:rsid w:val="005D0031"/>
    <w:rsid w:val="005D27FA"/>
    <w:rsid w:val="005E191C"/>
    <w:rsid w:val="005E3303"/>
    <w:rsid w:val="005F24AE"/>
    <w:rsid w:val="00611D36"/>
    <w:rsid w:val="006168E0"/>
    <w:rsid w:val="00634A3C"/>
    <w:rsid w:val="00646B26"/>
    <w:rsid w:val="006556E4"/>
    <w:rsid w:val="00661819"/>
    <w:rsid w:val="00673078"/>
    <w:rsid w:val="00675358"/>
    <w:rsid w:val="00691782"/>
    <w:rsid w:val="006B510E"/>
    <w:rsid w:val="006B7B32"/>
    <w:rsid w:val="006C15E0"/>
    <w:rsid w:val="006C173E"/>
    <w:rsid w:val="006C6127"/>
    <w:rsid w:val="006D5A10"/>
    <w:rsid w:val="006D621C"/>
    <w:rsid w:val="006E65DC"/>
    <w:rsid w:val="00700227"/>
    <w:rsid w:val="0070370C"/>
    <w:rsid w:val="00735905"/>
    <w:rsid w:val="00736387"/>
    <w:rsid w:val="00751C28"/>
    <w:rsid w:val="0075249F"/>
    <w:rsid w:val="00773171"/>
    <w:rsid w:val="00797F28"/>
    <w:rsid w:val="007B42BA"/>
    <w:rsid w:val="007F790B"/>
    <w:rsid w:val="00801E01"/>
    <w:rsid w:val="008029E4"/>
    <w:rsid w:val="008229AE"/>
    <w:rsid w:val="008229EB"/>
    <w:rsid w:val="0082524E"/>
    <w:rsid w:val="00827B36"/>
    <w:rsid w:val="00843341"/>
    <w:rsid w:val="008A1962"/>
    <w:rsid w:val="008A5218"/>
    <w:rsid w:val="008D40E6"/>
    <w:rsid w:val="00921599"/>
    <w:rsid w:val="00936E96"/>
    <w:rsid w:val="00957787"/>
    <w:rsid w:val="00962A82"/>
    <w:rsid w:val="0098241C"/>
    <w:rsid w:val="009859AA"/>
    <w:rsid w:val="009942D7"/>
    <w:rsid w:val="009E220A"/>
    <w:rsid w:val="009E780D"/>
    <w:rsid w:val="00A0427A"/>
    <w:rsid w:val="00A15821"/>
    <w:rsid w:val="00A70527"/>
    <w:rsid w:val="00A8773B"/>
    <w:rsid w:val="00AA4628"/>
    <w:rsid w:val="00AD40B8"/>
    <w:rsid w:val="00AE4614"/>
    <w:rsid w:val="00B101FB"/>
    <w:rsid w:val="00B261A4"/>
    <w:rsid w:val="00B5430F"/>
    <w:rsid w:val="00B5718E"/>
    <w:rsid w:val="00B60664"/>
    <w:rsid w:val="00B702A5"/>
    <w:rsid w:val="00B819E5"/>
    <w:rsid w:val="00BA0AD5"/>
    <w:rsid w:val="00BA7862"/>
    <w:rsid w:val="00BB3E7C"/>
    <w:rsid w:val="00BB3FD0"/>
    <w:rsid w:val="00BB7808"/>
    <w:rsid w:val="00C02712"/>
    <w:rsid w:val="00C02D3D"/>
    <w:rsid w:val="00C30623"/>
    <w:rsid w:val="00C365BD"/>
    <w:rsid w:val="00C401C7"/>
    <w:rsid w:val="00C64E86"/>
    <w:rsid w:val="00C732EB"/>
    <w:rsid w:val="00C8107C"/>
    <w:rsid w:val="00C84FE3"/>
    <w:rsid w:val="00CA0C0C"/>
    <w:rsid w:val="00CC3D2D"/>
    <w:rsid w:val="00CE08A5"/>
    <w:rsid w:val="00D04744"/>
    <w:rsid w:val="00D16F8D"/>
    <w:rsid w:val="00D22119"/>
    <w:rsid w:val="00D31696"/>
    <w:rsid w:val="00D34CF7"/>
    <w:rsid w:val="00D64112"/>
    <w:rsid w:val="00D67B55"/>
    <w:rsid w:val="00D75421"/>
    <w:rsid w:val="00D818E5"/>
    <w:rsid w:val="00D969BE"/>
    <w:rsid w:val="00DB62A6"/>
    <w:rsid w:val="00DC4EC3"/>
    <w:rsid w:val="00DE0A48"/>
    <w:rsid w:val="00E108F4"/>
    <w:rsid w:val="00E31E2A"/>
    <w:rsid w:val="00E324DC"/>
    <w:rsid w:val="00E35C68"/>
    <w:rsid w:val="00E5072E"/>
    <w:rsid w:val="00E771C3"/>
    <w:rsid w:val="00EC789E"/>
    <w:rsid w:val="00EE693A"/>
    <w:rsid w:val="00F00CE4"/>
    <w:rsid w:val="00F22C49"/>
    <w:rsid w:val="00F30441"/>
    <w:rsid w:val="00F32323"/>
    <w:rsid w:val="00F61D1B"/>
    <w:rsid w:val="00F63300"/>
    <w:rsid w:val="00F825B3"/>
    <w:rsid w:val="00F903EC"/>
    <w:rsid w:val="00F9422A"/>
    <w:rsid w:val="00F95523"/>
    <w:rsid w:val="00FB722C"/>
    <w:rsid w:val="00FB76A9"/>
    <w:rsid w:val="00FB7D19"/>
    <w:rsid w:val="00FD1B7E"/>
    <w:rsid w:val="00FD234E"/>
    <w:rsid w:val="00FF3C91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1F27"/>
  <w15:chartTrackingRefBased/>
  <w15:docId w15:val="{B37E96BA-1A10-4B9D-A5AA-F1ECC1E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11D3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11D36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611D3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C15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8F275-071A-4F6C-B91C-40968276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Rodrigo Pelisoli Maiato</cp:lastModifiedBy>
  <cp:revision>2</cp:revision>
  <cp:lastPrinted>2025-02-24T14:02:00Z</cp:lastPrinted>
  <dcterms:created xsi:type="dcterms:W3CDTF">2025-06-02T17:04:00Z</dcterms:created>
  <dcterms:modified xsi:type="dcterms:W3CDTF">2025-06-02T17:04:00Z</dcterms:modified>
</cp:coreProperties>
</file>