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1FAEEE8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>COMISSÃO DE CONSTITUIÇÃO E JUSTIÇA (CCJ)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685EE43A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Pr="00F3140D">
        <w:rPr>
          <w:rFonts w:ascii="Arial" w:hAnsi="Arial" w:cs="Arial"/>
          <w:sz w:val="28"/>
          <w:szCs w:val="28"/>
        </w:rPr>
        <w:t>0</w:t>
      </w:r>
      <w:r w:rsidR="00080282">
        <w:rPr>
          <w:rFonts w:ascii="Arial" w:hAnsi="Arial" w:cs="Arial"/>
          <w:sz w:val="28"/>
          <w:szCs w:val="28"/>
        </w:rPr>
        <w:t>3</w:t>
      </w:r>
      <w:r w:rsidRPr="00F3140D">
        <w:rPr>
          <w:rFonts w:ascii="Arial" w:hAnsi="Arial" w:cs="Arial"/>
          <w:sz w:val="28"/>
          <w:szCs w:val="28"/>
        </w:rPr>
        <w:t>/2025</w:t>
      </w:r>
      <w:r w:rsidR="00ED6825">
        <w:rPr>
          <w:rFonts w:ascii="Arial" w:hAnsi="Arial" w:cs="Arial"/>
          <w:sz w:val="28"/>
          <w:szCs w:val="28"/>
        </w:rPr>
        <w:t xml:space="preserve"> (legislativo)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161B6159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Pr="00F3140D">
        <w:rPr>
          <w:rFonts w:ascii="Arial" w:hAnsi="Arial" w:cs="Arial"/>
          <w:sz w:val="28"/>
          <w:szCs w:val="28"/>
        </w:rPr>
        <w:t>0</w:t>
      </w:r>
      <w:r w:rsidR="00ED6825">
        <w:rPr>
          <w:rFonts w:ascii="Arial" w:hAnsi="Arial" w:cs="Arial"/>
          <w:sz w:val="28"/>
          <w:szCs w:val="28"/>
        </w:rPr>
        <w:t>2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080282">
        <w:rPr>
          <w:rFonts w:ascii="Arial" w:hAnsi="Arial" w:cs="Arial"/>
          <w:sz w:val="28"/>
          <w:szCs w:val="28"/>
        </w:rPr>
        <w:t>07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080282">
        <w:rPr>
          <w:rFonts w:ascii="Arial" w:hAnsi="Arial" w:cs="Arial"/>
          <w:sz w:val="28"/>
          <w:szCs w:val="28"/>
        </w:rPr>
        <w:t>março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0A9CEDE3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</w:t>
      </w:r>
      <w:r w:rsidR="00FD748E">
        <w:rPr>
          <w:rFonts w:ascii="Arial" w:hAnsi="Arial" w:cs="Arial"/>
          <w:sz w:val="28"/>
          <w:szCs w:val="28"/>
        </w:rPr>
        <w:t>Legislativo</w:t>
      </w:r>
      <w:r>
        <w:rPr>
          <w:rFonts w:ascii="Arial" w:hAnsi="Arial" w:cs="Arial"/>
          <w:sz w:val="28"/>
          <w:szCs w:val="28"/>
        </w:rPr>
        <w:t xml:space="preserve">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1632FB0" w14:textId="4C6EAAE8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066726" w:rsidRPr="00066726">
        <w:rPr>
          <w:rFonts w:ascii="Arial" w:hAnsi="Arial" w:cs="Arial"/>
          <w:bCs/>
          <w:sz w:val="28"/>
          <w:szCs w:val="28"/>
        </w:rPr>
        <w:t>Altera</w:t>
      </w:r>
      <w:r w:rsidR="00691782">
        <w:rPr>
          <w:rFonts w:ascii="Arial" w:hAnsi="Arial" w:cs="Arial"/>
          <w:bCs/>
          <w:sz w:val="28"/>
          <w:szCs w:val="28"/>
        </w:rPr>
        <w:t xml:space="preserve">ção </w:t>
      </w:r>
      <w:r w:rsidR="00066726" w:rsidRPr="00066726">
        <w:rPr>
          <w:rFonts w:ascii="Arial" w:hAnsi="Arial" w:cs="Arial"/>
          <w:bCs/>
          <w:sz w:val="28"/>
          <w:szCs w:val="28"/>
        </w:rPr>
        <w:t xml:space="preserve">da Lei Municipal nº </w:t>
      </w:r>
      <w:r w:rsidR="00080282">
        <w:rPr>
          <w:rFonts w:ascii="Arial" w:hAnsi="Arial" w:cs="Arial"/>
          <w:bCs/>
          <w:sz w:val="28"/>
          <w:szCs w:val="28"/>
        </w:rPr>
        <w:t>2.155/2014 que trata dos quadros de servidores do Legislativo Municipal, aumentando o número de vagas e criando cargos.</w:t>
      </w:r>
    </w:p>
    <w:p w14:paraId="25293BD8" w14:textId="77777777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6189DC9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</w:t>
      </w:r>
      <w:r w:rsidR="0044120A">
        <w:rPr>
          <w:rFonts w:ascii="Arial" w:hAnsi="Arial" w:cs="Arial"/>
          <w:sz w:val="28"/>
          <w:szCs w:val="28"/>
        </w:rPr>
        <w:t>Pedro Henrique Gross</w:t>
      </w:r>
      <w:r w:rsidR="004A7CD2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D75421">
        <w:rPr>
          <w:rFonts w:ascii="Arial" w:hAnsi="Arial" w:cs="Arial"/>
          <w:b/>
          <w:bCs/>
          <w:sz w:val="28"/>
          <w:szCs w:val="28"/>
        </w:rPr>
        <w:t xml:space="preserve">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  <w:r w:rsidR="00D41F94">
        <w:rPr>
          <w:rFonts w:ascii="Arial" w:hAnsi="Arial" w:cs="Arial"/>
          <w:sz w:val="28"/>
          <w:szCs w:val="28"/>
        </w:rPr>
        <w:t>Rejei</w:t>
      </w:r>
      <w:r w:rsidR="007C6483">
        <w:rPr>
          <w:rFonts w:ascii="Arial" w:hAnsi="Arial" w:cs="Arial"/>
          <w:sz w:val="28"/>
          <w:szCs w:val="28"/>
        </w:rPr>
        <w:t>tado</w:t>
      </w:r>
      <w:r w:rsidR="00923357">
        <w:rPr>
          <w:rFonts w:ascii="Arial" w:hAnsi="Arial" w:cs="Arial"/>
          <w:sz w:val="28"/>
          <w:szCs w:val="28"/>
        </w:rPr>
        <w:tab/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B3A8937" w14:textId="480620D3" w:rsidR="005603B7" w:rsidRDefault="00B101FB" w:rsidP="0069178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080282">
        <w:rPr>
          <w:rFonts w:ascii="Arial" w:hAnsi="Arial" w:cs="Arial"/>
          <w:b/>
          <w:bCs/>
          <w:sz w:val="28"/>
          <w:szCs w:val="28"/>
        </w:rPr>
        <w:t>“</w:t>
      </w:r>
      <w:r w:rsidR="0008028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080282" w:rsidRPr="00080282">
        <w:rPr>
          <w:rFonts w:ascii="Times New Roman" w:hAnsi="Times New Roman" w:cs="Times New Roman"/>
          <w:i/>
          <w:iCs/>
          <w:sz w:val="28"/>
          <w:szCs w:val="28"/>
        </w:rPr>
        <w:t xml:space="preserve">ltera o quadro de cargos e o quadro em comissão e funções gratificadas contidos </w:t>
      </w:r>
      <w:r w:rsidR="00080282">
        <w:rPr>
          <w:rFonts w:ascii="Times New Roman" w:hAnsi="Times New Roman" w:cs="Times New Roman"/>
          <w:i/>
          <w:iCs/>
          <w:sz w:val="28"/>
          <w:szCs w:val="28"/>
        </w:rPr>
        <w:t>no</w:t>
      </w:r>
      <w:r w:rsidR="00080282" w:rsidRPr="00080282">
        <w:rPr>
          <w:rFonts w:ascii="Times New Roman" w:hAnsi="Times New Roman" w:cs="Times New Roman"/>
          <w:i/>
          <w:iCs/>
          <w:sz w:val="28"/>
          <w:szCs w:val="28"/>
        </w:rPr>
        <w:t xml:space="preserve"> art. 4 e no art. 13 da lei 2.155/2014 e altera a tabela dos vencimentos dos cargos e o valor das funções gratificadas contida no art. 14 da lei 2.155/2014”</w:t>
      </w:r>
      <w:r w:rsidR="0008028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B7616FC" w14:textId="77777777" w:rsidR="00A70527" w:rsidRDefault="00A70527" w:rsidP="00A0427A">
      <w:pPr>
        <w:rPr>
          <w:rFonts w:ascii="Arial" w:hAnsi="Arial" w:cs="Arial"/>
          <w:b/>
          <w:bCs/>
          <w:sz w:val="32"/>
          <w:szCs w:val="32"/>
        </w:rPr>
      </w:pPr>
    </w:p>
    <w:p w14:paraId="64F51C61" w14:textId="5D2F5253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1FC5A71D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080282">
        <w:rPr>
          <w:rFonts w:ascii="Arial" w:hAnsi="Arial" w:cs="Arial"/>
          <w:sz w:val="28"/>
          <w:szCs w:val="28"/>
        </w:rPr>
        <w:t>07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080282">
        <w:rPr>
          <w:rFonts w:ascii="Arial" w:hAnsi="Arial" w:cs="Arial"/>
          <w:sz w:val="28"/>
          <w:szCs w:val="28"/>
        </w:rPr>
        <w:t>março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08028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080282" w:rsidRPr="00080282">
        <w:rPr>
          <w:rFonts w:ascii="Times New Roman" w:hAnsi="Times New Roman" w:cs="Times New Roman"/>
          <w:i/>
          <w:iCs/>
          <w:sz w:val="28"/>
          <w:szCs w:val="28"/>
        </w:rPr>
        <w:t>ltera</w:t>
      </w:r>
      <w:r w:rsidR="00080282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="00080282" w:rsidRPr="00080282">
        <w:rPr>
          <w:rFonts w:ascii="Times New Roman" w:hAnsi="Times New Roman" w:cs="Times New Roman"/>
          <w:i/>
          <w:iCs/>
          <w:sz w:val="28"/>
          <w:szCs w:val="28"/>
        </w:rPr>
        <w:t xml:space="preserve"> o quadro de cargos e o quadro em comissão e funções gratificadas contidos </w:t>
      </w:r>
      <w:r w:rsidR="00080282">
        <w:rPr>
          <w:rFonts w:ascii="Times New Roman" w:hAnsi="Times New Roman" w:cs="Times New Roman"/>
          <w:i/>
          <w:iCs/>
          <w:sz w:val="28"/>
          <w:szCs w:val="28"/>
        </w:rPr>
        <w:t>no</w:t>
      </w:r>
      <w:r w:rsidR="00080282" w:rsidRPr="00080282">
        <w:rPr>
          <w:rFonts w:ascii="Times New Roman" w:hAnsi="Times New Roman" w:cs="Times New Roman"/>
          <w:i/>
          <w:iCs/>
          <w:sz w:val="28"/>
          <w:szCs w:val="28"/>
        </w:rPr>
        <w:t xml:space="preserve"> art. 4 e no art. 13 da lei 2.155/2014 e altera a tabela dos vencimentos dos cargos e o valor das funções gratificadas contida no art. 14 da lei 2.155/2014</w:t>
      </w:r>
      <w:r w:rsidR="00FD1B7E">
        <w:rPr>
          <w:rFonts w:ascii="Arial" w:hAnsi="Arial" w:cs="Arial"/>
          <w:bCs/>
          <w:sz w:val="28"/>
          <w:szCs w:val="28"/>
        </w:rPr>
        <w:t>.</w:t>
      </w:r>
    </w:p>
    <w:p w14:paraId="6DF81744" w14:textId="77777777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1A1766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lastRenderedPageBreak/>
        <w:t>Parecer</w:t>
      </w:r>
    </w:p>
    <w:p w14:paraId="0B1CF76A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60F93103" w14:textId="77777777" w:rsidR="00E81729" w:rsidRDefault="00E81729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65D596EE" w14:textId="78A54C8D" w:rsidR="00B327F8" w:rsidRDefault="00B327F8" w:rsidP="002D5E68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dignidade da pessoa humana, os valores sociais do trabalho e principalmente ao versado no Art. 7º e incisos, não se descurando estar em consonância com o disposto no Art. 30, inciso I e IV.</w:t>
      </w:r>
    </w:p>
    <w:p w14:paraId="4E0C26F0" w14:textId="3E5B4E40" w:rsidR="00B327F8" w:rsidRDefault="00B327F8" w:rsidP="00B327F8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>Quanto à iniciativa para deflagrar o processo legislativo, o P</w:t>
      </w:r>
      <w:r>
        <w:rPr>
          <w:rFonts w:ascii="Arial" w:hAnsi="Arial" w:cs="Arial"/>
          <w:sz w:val="28"/>
          <w:szCs w:val="28"/>
        </w:rPr>
        <w:t>L</w:t>
      </w:r>
      <w:r w:rsidRPr="003B4F96">
        <w:rPr>
          <w:rFonts w:ascii="Arial" w:hAnsi="Arial" w:cs="Arial"/>
          <w:sz w:val="28"/>
          <w:szCs w:val="28"/>
        </w:rPr>
        <w:t xml:space="preserve"> em questão está plenamente proposto, tendo em vista que compete </w:t>
      </w:r>
      <w:r w:rsidR="00080282">
        <w:rPr>
          <w:rFonts w:ascii="Arial" w:hAnsi="Arial" w:cs="Arial"/>
          <w:sz w:val="28"/>
          <w:szCs w:val="28"/>
        </w:rPr>
        <w:t>ao Legislativo e sua mesa diretora dentre outras atribuições</w:t>
      </w:r>
      <w:r w:rsidRPr="003B4F96">
        <w:rPr>
          <w:rFonts w:ascii="Arial" w:hAnsi="Arial" w:cs="Arial"/>
          <w:sz w:val="28"/>
          <w:szCs w:val="28"/>
        </w:rPr>
        <w:t xml:space="preserve"> </w:t>
      </w:r>
      <w:r w:rsidR="00F17ACE">
        <w:rPr>
          <w:rFonts w:ascii="Arial" w:hAnsi="Arial" w:cs="Arial"/>
          <w:sz w:val="28"/>
          <w:szCs w:val="28"/>
        </w:rPr>
        <w:t>propor projetos de lei que criem ou extingam cargos dos serviços da Câmara e fixem os respectivos vencimentos</w:t>
      </w:r>
      <w:r w:rsidRPr="003B4F96">
        <w:rPr>
          <w:rFonts w:ascii="Arial" w:hAnsi="Arial" w:cs="Arial"/>
          <w:sz w:val="28"/>
          <w:szCs w:val="28"/>
        </w:rPr>
        <w:t>, especialmente sobre a “</w:t>
      </w:r>
      <w:r w:rsidR="00F17ACE">
        <w:rPr>
          <w:rFonts w:ascii="Arial" w:hAnsi="Arial" w:cs="Arial"/>
          <w:b/>
          <w:bCs/>
          <w:i/>
          <w:iCs/>
          <w:sz w:val="28"/>
          <w:szCs w:val="28"/>
        </w:rPr>
        <w:t xml:space="preserve">criação, transformação e extinção de cargos, empregos e funções públicas municipais, bem como fixar e alterar vencimentos e outras </w:t>
      </w:r>
      <w:r w:rsidR="005F027A">
        <w:rPr>
          <w:rFonts w:ascii="Arial" w:hAnsi="Arial" w:cs="Arial"/>
          <w:b/>
          <w:bCs/>
          <w:i/>
          <w:iCs/>
          <w:sz w:val="28"/>
          <w:szCs w:val="28"/>
        </w:rPr>
        <w:t>vantagens</w:t>
      </w:r>
      <w:r w:rsidR="00F17ACE">
        <w:rPr>
          <w:rFonts w:ascii="Arial" w:hAnsi="Arial" w:cs="Arial"/>
          <w:b/>
          <w:bCs/>
          <w:i/>
          <w:iCs/>
          <w:sz w:val="28"/>
          <w:szCs w:val="28"/>
        </w:rPr>
        <w:t xml:space="preserve"> pecuniárias</w:t>
      </w:r>
      <w:r>
        <w:rPr>
          <w:rFonts w:ascii="Arial" w:hAnsi="Arial" w:cs="Arial"/>
          <w:sz w:val="28"/>
          <w:szCs w:val="28"/>
        </w:rPr>
        <w:t xml:space="preserve"> (art. </w:t>
      </w:r>
      <w:r w:rsidR="00F17ACE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, </w:t>
      </w:r>
      <w:r w:rsidR="00F17ACE">
        <w:rPr>
          <w:rFonts w:ascii="Arial" w:hAnsi="Arial" w:cs="Arial"/>
          <w:sz w:val="28"/>
          <w:szCs w:val="28"/>
        </w:rPr>
        <w:t xml:space="preserve">I; 39, XIII; 40, </w:t>
      </w:r>
      <w:r w:rsidR="005F027A">
        <w:rPr>
          <w:rFonts w:ascii="Arial" w:hAnsi="Arial" w:cs="Arial"/>
          <w:sz w:val="28"/>
          <w:szCs w:val="28"/>
        </w:rPr>
        <w:t>II,</w:t>
      </w:r>
      <w:r>
        <w:rPr>
          <w:rFonts w:ascii="Arial" w:hAnsi="Arial" w:cs="Arial"/>
          <w:sz w:val="28"/>
          <w:szCs w:val="28"/>
        </w:rPr>
        <w:t xml:space="preserve"> da Lei Orgânica).</w:t>
      </w:r>
      <w:r w:rsidRPr="003B4F96">
        <w:rPr>
          <w:rFonts w:ascii="Arial" w:hAnsi="Arial" w:cs="Arial"/>
          <w:sz w:val="28"/>
          <w:szCs w:val="28"/>
        </w:rPr>
        <w:t xml:space="preserve"> </w:t>
      </w:r>
    </w:p>
    <w:p w14:paraId="7C8B01C9" w14:textId="233E5CA7" w:rsidR="005F027A" w:rsidRDefault="005F027A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 mesma maneira, segundo Regimento Interno compete à Câmara</w:t>
      </w:r>
      <w:r w:rsidR="00E81729">
        <w:rPr>
          <w:rFonts w:ascii="Arial" w:hAnsi="Arial" w:cs="Arial"/>
          <w:sz w:val="28"/>
          <w:szCs w:val="28"/>
        </w:rPr>
        <w:t xml:space="preserve"> e a seu presidente</w:t>
      </w:r>
      <w:r>
        <w:rPr>
          <w:rFonts w:ascii="Arial" w:hAnsi="Arial" w:cs="Arial"/>
          <w:sz w:val="28"/>
          <w:szCs w:val="28"/>
        </w:rPr>
        <w:t xml:space="preserve"> elaborar o Regulamento dos Servidores Administrativos da Câmara</w:t>
      </w:r>
      <w:r w:rsidR="00E81729">
        <w:rPr>
          <w:rFonts w:ascii="Arial" w:hAnsi="Arial" w:cs="Arial"/>
          <w:sz w:val="28"/>
          <w:szCs w:val="28"/>
        </w:rPr>
        <w:t>, propor projetos de Lei e matérias correlatas, assim como dispor sobre os cargos e funções do legislativo.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4820F95" w14:textId="6022C4BF" w:rsidR="005F027A" w:rsidRDefault="004539A1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 efeito, </w:t>
      </w:r>
      <w:r w:rsidR="005F027A">
        <w:rPr>
          <w:rFonts w:ascii="Arial" w:hAnsi="Arial" w:cs="Arial"/>
          <w:sz w:val="28"/>
          <w:szCs w:val="28"/>
        </w:rPr>
        <w:t xml:space="preserve">a iniciativa legislativa para propor projeto de Lei acerca da criação de cargos e aumento de vagas é matéria exclusiva e de competência da Câmara, quer por meio de seus Vereadores ou através da mesa diretora, estando o PL em </w:t>
      </w:r>
      <w:r w:rsidR="005F027A">
        <w:rPr>
          <w:rFonts w:ascii="Arial" w:hAnsi="Arial" w:cs="Arial"/>
          <w:sz w:val="28"/>
          <w:szCs w:val="28"/>
        </w:rPr>
        <w:lastRenderedPageBreak/>
        <w:t>questão em consonância com as disposições contidas na LOM e no RI.</w:t>
      </w:r>
    </w:p>
    <w:p w14:paraId="57EC30F6" w14:textId="505CCFAF" w:rsidR="00843341" w:rsidRPr="00E81729" w:rsidRDefault="005F027A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3EA9311D" w14:textId="768D524B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Conclusão do Voto</w:t>
      </w:r>
    </w:p>
    <w:p w14:paraId="7BCDFCF9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86EDBB0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FEEB2E6" w14:textId="5AE7ED9C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 xml:space="preserve">Diante dos fundamentos retro expostos, esta relatoria, após debate realizado na Comissão, disponibiliza o presente voto </w:t>
      </w:r>
      <w:r w:rsidR="00DA51AB">
        <w:rPr>
          <w:rFonts w:ascii="Arial" w:hAnsi="Arial" w:cs="Arial"/>
          <w:sz w:val="28"/>
          <w:szCs w:val="28"/>
        </w:rPr>
        <w:t>des</w:t>
      </w:r>
      <w:r w:rsidRPr="00986B8C">
        <w:rPr>
          <w:rFonts w:ascii="Arial" w:hAnsi="Arial" w:cs="Arial"/>
          <w:sz w:val="28"/>
          <w:szCs w:val="28"/>
        </w:rPr>
        <w:t>favorável à tramitação da matéria.</w:t>
      </w:r>
    </w:p>
    <w:p w14:paraId="4351F1BA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9B3540C" w14:textId="324A2CE3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E81729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</w:t>
      </w:r>
      <w:r w:rsidR="00E81729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2FAC2448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9F8A26A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27BA88E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CFE26BA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6D2090EC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1564A88B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51A2AB3F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90660D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6A7FC95" w14:textId="4B101DD7" w:rsidR="00B101FB" w:rsidRDefault="00E81729" w:rsidP="00B10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favor</w:t>
      </w:r>
      <w:r w:rsidR="00B101FB">
        <w:rPr>
          <w:rFonts w:ascii="Arial" w:hAnsi="Arial" w:cs="Arial"/>
          <w:sz w:val="28"/>
          <w:szCs w:val="28"/>
        </w:rPr>
        <w:t>:</w:t>
      </w:r>
    </w:p>
    <w:p w14:paraId="0DD475BC" w14:textId="77777777" w:rsidR="00182DA3" w:rsidRDefault="00182DA3" w:rsidP="00B101FB">
      <w:pPr>
        <w:jc w:val="both"/>
        <w:rPr>
          <w:rFonts w:ascii="Arial" w:hAnsi="Arial" w:cs="Arial"/>
          <w:sz w:val="28"/>
          <w:szCs w:val="28"/>
        </w:rPr>
      </w:pPr>
    </w:p>
    <w:p w14:paraId="65F89E9F" w14:textId="77777777" w:rsidR="006919A2" w:rsidRDefault="006919A2" w:rsidP="00B101FB">
      <w:pPr>
        <w:jc w:val="both"/>
        <w:rPr>
          <w:rFonts w:ascii="Arial" w:hAnsi="Arial" w:cs="Arial"/>
          <w:sz w:val="28"/>
          <w:szCs w:val="28"/>
        </w:rPr>
      </w:pPr>
    </w:p>
    <w:p w14:paraId="41C47D21" w14:textId="1F2916CD" w:rsidR="00C02D3D" w:rsidRPr="006556E4" w:rsidRDefault="00E81729" w:rsidP="006556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Contra: </w:t>
      </w:r>
    </w:p>
    <w:sectPr w:rsidR="00C02D3D" w:rsidRPr="006556E4" w:rsidSect="00A70527">
      <w:headerReference w:type="default" r:id="rId6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B0843" w14:textId="77777777" w:rsidR="00FE59C5" w:rsidRDefault="00FE59C5" w:rsidP="002A69D2">
      <w:pPr>
        <w:spacing w:after="0" w:line="240" w:lineRule="auto"/>
      </w:pPr>
      <w:r>
        <w:separator/>
      </w:r>
    </w:p>
  </w:endnote>
  <w:endnote w:type="continuationSeparator" w:id="0">
    <w:p w14:paraId="0F57200A" w14:textId="77777777" w:rsidR="00FE59C5" w:rsidRDefault="00FE59C5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AFDEC" w14:textId="77777777" w:rsidR="00FE59C5" w:rsidRDefault="00FE59C5" w:rsidP="002A69D2">
      <w:pPr>
        <w:spacing w:after="0" w:line="240" w:lineRule="auto"/>
      </w:pPr>
      <w:r>
        <w:separator/>
      </w:r>
    </w:p>
  </w:footnote>
  <w:footnote w:type="continuationSeparator" w:id="0">
    <w:p w14:paraId="6B0E2C57" w14:textId="77777777" w:rsidR="00FE59C5" w:rsidRDefault="00FE59C5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7896"/>
    <w:rsid w:val="000238E9"/>
    <w:rsid w:val="00055712"/>
    <w:rsid w:val="00066726"/>
    <w:rsid w:val="00070D8A"/>
    <w:rsid w:val="00080282"/>
    <w:rsid w:val="000B62EA"/>
    <w:rsid w:val="000D714D"/>
    <w:rsid w:val="000E11B9"/>
    <w:rsid w:val="000E281B"/>
    <w:rsid w:val="000F57A0"/>
    <w:rsid w:val="00182DA3"/>
    <w:rsid w:val="001A0910"/>
    <w:rsid w:val="001B2281"/>
    <w:rsid w:val="001C416D"/>
    <w:rsid w:val="001E5627"/>
    <w:rsid w:val="0020527C"/>
    <w:rsid w:val="00280D3B"/>
    <w:rsid w:val="002953FE"/>
    <w:rsid w:val="002A69D2"/>
    <w:rsid w:val="002C05C2"/>
    <w:rsid w:val="002D5E68"/>
    <w:rsid w:val="00341739"/>
    <w:rsid w:val="00376D7E"/>
    <w:rsid w:val="003A6241"/>
    <w:rsid w:val="003E0570"/>
    <w:rsid w:val="00402D03"/>
    <w:rsid w:val="0044120A"/>
    <w:rsid w:val="004539A1"/>
    <w:rsid w:val="004811D4"/>
    <w:rsid w:val="004A30FB"/>
    <w:rsid w:val="004A7CD2"/>
    <w:rsid w:val="004E7DE3"/>
    <w:rsid w:val="0050690D"/>
    <w:rsid w:val="00520949"/>
    <w:rsid w:val="005359D8"/>
    <w:rsid w:val="005603B7"/>
    <w:rsid w:val="00580FE8"/>
    <w:rsid w:val="005F027A"/>
    <w:rsid w:val="006556E4"/>
    <w:rsid w:val="006856A7"/>
    <w:rsid w:val="00691782"/>
    <w:rsid w:val="006919A2"/>
    <w:rsid w:val="006B2BE0"/>
    <w:rsid w:val="006C31B9"/>
    <w:rsid w:val="006D07B2"/>
    <w:rsid w:val="00797F28"/>
    <w:rsid w:val="007A349A"/>
    <w:rsid w:val="007C6483"/>
    <w:rsid w:val="007D6BBB"/>
    <w:rsid w:val="008229EB"/>
    <w:rsid w:val="00843341"/>
    <w:rsid w:val="00923357"/>
    <w:rsid w:val="00983997"/>
    <w:rsid w:val="009E780D"/>
    <w:rsid w:val="00A0427A"/>
    <w:rsid w:val="00A70527"/>
    <w:rsid w:val="00A85F37"/>
    <w:rsid w:val="00B101FB"/>
    <w:rsid w:val="00B2137D"/>
    <w:rsid w:val="00B327F8"/>
    <w:rsid w:val="00B6651A"/>
    <w:rsid w:val="00BA1F31"/>
    <w:rsid w:val="00BB3E7C"/>
    <w:rsid w:val="00BD2ECE"/>
    <w:rsid w:val="00BE3024"/>
    <w:rsid w:val="00C02D3D"/>
    <w:rsid w:val="00C30623"/>
    <w:rsid w:val="00C365BD"/>
    <w:rsid w:val="00C51C1F"/>
    <w:rsid w:val="00CC3D2D"/>
    <w:rsid w:val="00CE08A5"/>
    <w:rsid w:val="00D16F8D"/>
    <w:rsid w:val="00D41F94"/>
    <w:rsid w:val="00D64112"/>
    <w:rsid w:val="00D75421"/>
    <w:rsid w:val="00DA51AB"/>
    <w:rsid w:val="00E00FD2"/>
    <w:rsid w:val="00E01FB2"/>
    <w:rsid w:val="00E108F4"/>
    <w:rsid w:val="00E81729"/>
    <w:rsid w:val="00EC145E"/>
    <w:rsid w:val="00ED6825"/>
    <w:rsid w:val="00F17ACE"/>
    <w:rsid w:val="00F24559"/>
    <w:rsid w:val="00F30441"/>
    <w:rsid w:val="00F31D46"/>
    <w:rsid w:val="00F63300"/>
    <w:rsid w:val="00F9336E"/>
    <w:rsid w:val="00FC2C0E"/>
    <w:rsid w:val="00FD1B7E"/>
    <w:rsid w:val="00FD234E"/>
    <w:rsid w:val="00FD748E"/>
    <w:rsid w:val="00FE59C5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7</cp:revision>
  <cp:lastPrinted>2025-03-17T19:45:00Z</cp:lastPrinted>
  <dcterms:created xsi:type="dcterms:W3CDTF">2025-03-17T19:15:00Z</dcterms:created>
  <dcterms:modified xsi:type="dcterms:W3CDTF">2025-03-17T20:00:00Z</dcterms:modified>
</cp:coreProperties>
</file>