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B0ACE" w14:textId="77777777" w:rsidR="00F8077E" w:rsidRDefault="00F8077E" w:rsidP="00F8077E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6B4DA5C0" wp14:editId="1CDC947D">
            <wp:simplePos x="0" y="0"/>
            <wp:positionH relativeFrom="column">
              <wp:posOffset>2214880</wp:posOffset>
            </wp:positionH>
            <wp:positionV relativeFrom="paragraph">
              <wp:posOffset>-596900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14:paraId="7E6A738C" w14:textId="77777777" w:rsidR="00F8077E" w:rsidRDefault="00F8077E" w:rsidP="00F8077E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14:paraId="54DFC5A8" w14:textId="77777777" w:rsidR="00F8077E" w:rsidRDefault="00F8077E" w:rsidP="00F8077E">
      <w:pPr>
        <w:jc w:val="center"/>
        <w:rPr>
          <w:rFonts w:ascii="Arial" w:hAnsi="Arial" w:cs="Arial"/>
          <w:sz w:val="28"/>
          <w:szCs w:val="28"/>
        </w:rPr>
      </w:pPr>
    </w:p>
    <w:p w14:paraId="27AEAB5A" w14:textId="77777777" w:rsidR="00F8077E" w:rsidRDefault="00F8077E" w:rsidP="00F8077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DOS PROCESSOS LEGISLATIVOS DA REUNIÃO ORDINÁRIA DA COMISSÃO PERMANENTE DE CONSTITUIÇÃO E JUSTIÇA</w:t>
      </w:r>
    </w:p>
    <w:p w14:paraId="72F0760E" w14:textId="77777777" w:rsidR="00F8077E" w:rsidRDefault="00F8077E" w:rsidP="00F8077E">
      <w:pPr>
        <w:rPr>
          <w:rFonts w:ascii="Arial" w:hAnsi="Arial" w:cs="Arial"/>
          <w:sz w:val="24"/>
          <w:szCs w:val="24"/>
        </w:rPr>
      </w:pPr>
    </w:p>
    <w:p w14:paraId="0DEDF98A" w14:textId="77777777" w:rsidR="00F8077E" w:rsidRDefault="00F8077E" w:rsidP="00F80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EXECUTIVO MUNICIPAL:</w:t>
      </w:r>
    </w:p>
    <w:p w14:paraId="7D8ADFBF" w14:textId="584CE94D" w:rsidR="00F8077E" w:rsidRPr="00232F58" w:rsidRDefault="00F8077E" w:rsidP="00F8077E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PROCESSO LEGISLATIVO Nº 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/2025, REFERENTE AO PROJETO DE </w:t>
      </w:r>
      <w:proofErr w:type="gramStart"/>
      <w:r>
        <w:rPr>
          <w:rFonts w:ascii="Times New Roman" w:hAnsi="Times New Roman" w:cs="Times New Roman"/>
          <w:sz w:val="24"/>
          <w:szCs w:val="24"/>
        </w:rPr>
        <w:t>LEI  nº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/2025, QUE:</w:t>
      </w:r>
    </w:p>
    <w:p w14:paraId="53B6A091" w14:textId="77777777" w:rsidR="00F8077E" w:rsidRDefault="00F8077E" w:rsidP="00F8077E">
      <w:pPr>
        <w:pStyle w:val="PargrafodaLista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68AEEE6" w14:textId="77777777" w:rsidR="00F8077E" w:rsidRDefault="00F8077E" w:rsidP="00F8077E">
      <w:pPr>
        <w:pStyle w:val="PargrafodaLista"/>
        <w:jc w:val="both"/>
      </w:pPr>
    </w:p>
    <w:p w14:paraId="067F8563" w14:textId="2C5C56B9" w:rsidR="00F8077E" w:rsidRPr="00F8077E" w:rsidRDefault="00F8077E" w:rsidP="00F8077E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F8077E">
        <w:rPr>
          <w:rFonts w:ascii="Times New Roman" w:hAnsi="Times New Roman" w:cs="Times New Roman"/>
          <w:sz w:val="24"/>
          <w:szCs w:val="24"/>
        </w:rPr>
        <w:t>Autoriza a contratação temporária de profissional, para atuar na Secretaria Municipal de Administração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F8077E">
        <w:rPr>
          <w:rFonts w:ascii="Times New Roman" w:hAnsi="Times New Roman" w:cs="Times New Roman"/>
          <w:sz w:val="24"/>
          <w:szCs w:val="24"/>
        </w:rPr>
        <w:t>.</w:t>
      </w:r>
    </w:p>
    <w:p w14:paraId="652CEB13" w14:textId="77777777" w:rsidR="00F8077E" w:rsidRDefault="00F8077E" w:rsidP="00F8077E">
      <w:pPr>
        <w:pStyle w:val="PargrafodaLista"/>
        <w:jc w:val="both"/>
        <w:rPr>
          <w:b/>
          <w:i/>
          <w:sz w:val="20"/>
          <w:szCs w:val="20"/>
        </w:rPr>
      </w:pPr>
      <w:r>
        <w:t xml:space="preserve">        </w:t>
      </w:r>
    </w:p>
    <w:p w14:paraId="07431604" w14:textId="77777777" w:rsidR="00F8077E" w:rsidRDefault="00F8077E" w:rsidP="00F8077E">
      <w:pPr>
        <w:pStyle w:val="PargrafodaLista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3B05053" w14:textId="77777777" w:rsidR="00F8077E" w:rsidRDefault="00F8077E" w:rsidP="00F8077E">
      <w:pPr>
        <w:pStyle w:val="PargrafodaLista"/>
        <w:tabs>
          <w:tab w:val="left" w:pos="1635"/>
        </w:tabs>
        <w:rPr>
          <w:rFonts w:ascii="Times New Roman" w:hAnsi="Times New Roman" w:cs="Times New Roman"/>
          <w:bCs/>
          <w:sz w:val="32"/>
          <w:szCs w:val="24"/>
        </w:rPr>
      </w:pPr>
    </w:p>
    <w:p w14:paraId="0E0654D3" w14:textId="77777777" w:rsidR="00F8077E" w:rsidRDefault="00F8077E" w:rsidP="00F8077E">
      <w:pPr>
        <w:pStyle w:val="PargrafodaLista"/>
        <w:rPr>
          <w:rFonts w:ascii="Times New Roman" w:hAnsi="Times New Roman" w:cs="Times New Roman"/>
          <w:bCs/>
          <w:iCs/>
          <w:sz w:val="32"/>
          <w:szCs w:val="24"/>
        </w:rPr>
      </w:pPr>
    </w:p>
    <w:p w14:paraId="23F0DFDF" w14:textId="77777777" w:rsidR="00F8077E" w:rsidRDefault="00F8077E" w:rsidP="00F8077E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14:paraId="6AC930D8" w14:textId="77777777" w:rsidR="00F8077E" w:rsidRDefault="00F8077E" w:rsidP="00F8077E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14:paraId="4363CF92" w14:textId="77777777" w:rsidR="00F8077E" w:rsidRDefault="00F8077E" w:rsidP="00F8077E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71EECAD" w14:textId="77777777" w:rsidR="00F8077E" w:rsidRDefault="00F8077E" w:rsidP="00F8077E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86AA47B" w14:textId="77777777" w:rsidR="00F8077E" w:rsidRDefault="00F8077E" w:rsidP="00F8077E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E34D149" w14:textId="02DD3980" w:rsidR="00F8077E" w:rsidRPr="00232F58" w:rsidRDefault="00F8077E" w:rsidP="00F8077E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Sala de Comissões, 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>
        <w:rPr>
          <w:rFonts w:ascii="Times New Roman" w:hAnsi="Times New Roman" w:cs="Times New Roman"/>
          <w:bCs/>
          <w:sz w:val="24"/>
          <w:szCs w:val="24"/>
        </w:rPr>
        <w:t xml:space="preserve"> de abril de 2025.</w:t>
      </w:r>
    </w:p>
    <w:p w14:paraId="5BAD2FA5" w14:textId="77777777" w:rsidR="00C02D3D" w:rsidRDefault="00C02D3D"/>
    <w:sectPr w:rsidR="00C02D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47085B"/>
    <w:multiLevelType w:val="hybridMultilevel"/>
    <w:tmpl w:val="344E03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8289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7E"/>
    <w:rsid w:val="00C02D3D"/>
    <w:rsid w:val="00F8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418AF"/>
  <w15:chartTrackingRefBased/>
  <w15:docId w15:val="{E402FEBE-DA74-4D11-8C48-1B1695FF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77E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F8077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8077E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F80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2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368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2025-05-02T18:48:00Z</dcterms:created>
  <dcterms:modified xsi:type="dcterms:W3CDTF">2025-05-02T18:50:00Z</dcterms:modified>
</cp:coreProperties>
</file>