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1867" w:right="1881"/>
        <w:jc w:val="center"/>
      </w:pPr>
      <w:r>
        <w:rPr/>
        <w:t>COMISSÃO</w:t>
      </w:r>
      <w:r>
        <w:rPr>
          <w:spacing w:val="-2"/>
        </w:rPr>
        <w:t> </w:t>
      </w:r>
      <w:r>
        <w:rPr/>
        <w:t>DE ORÇAMENTO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FINANÇAS.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Parecer: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01/2023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4355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Processo: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27/2023</w:t>
        <w:tab/>
      </w: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de junho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2023</w:t>
      </w:r>
    </w:p>
    <w:p>
      <w:pPr>
        <w:pStyle w:val="BodyText"/>
        <w:spacing w:before="2"/>
      </w:pPr>
    </w:p>
    <w:p>
      <w:pPr>
        <w:pStyle w:val="BodyText"/>
        <w:spacing w:line="278" w:lineRule="auto"/>
        <w:ind w:left="102"/>
      </w:pPr>
      <w:r>
        <w:rPr>
          <w:rFonts w:ascii="Arial" w:hAnsi="Arial"/>
          <w:b/>
        </w:rPr>
        <w:t>Matéria:</w:t>
      </w:r>
      <w:r>
        <w:rPr>
          <w:rFonts w:ascii="Arial" w:hAnsi="Arial"/>
          <w:b/>
          <w:spacing w:val="37"/>
        </w:rPr>
        <w:t> </w:t>
      </w:r>
      <w:r>
        <w:rPr/>
        <w:t>Autoriza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contratação</w:t>
      </w:r>
      <w:r>
        <w:rPr>
          <w:spacing w:val="24"/>
        </w:rPr>
        <w:t> </w:t>
      </w:r>
      <w:r>
        <w:rPr/>
        <w:t>temporária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profissionais,</w:t>
      </w:r>
      <w:r>
        <w:rPr>
          <w:spacing w:val="26"/>
        </w:rPr>
        <w:t> </w:t>
      </w:r>
      <w:r>
        <w:rPr/>
        <w:t>para</w:t>
      </w:r>
      <w:r>
        <w:rPr>
          <w:spacing w:val="23"/>
        </w:rPr>
        <w:t> </w:t>
      </w:r>
      <w:r>
        <w:rPr/>
        <w:t>atuarem</w:t>
      </w:r>
      <w:r>
        <w:rPr>
          <w:spacing w:val="25"/>
        </w:rPr>
        <w:t> </w:t>
      </w:r>
      <w:r>
        <w:rPr/>
        <w:t>na</w:t>
      </w:r>
      <w:r>
        <w:rPr>
          <w:spacing w:val="-64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Educação e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  <w:spacing w:before="11"/>
        <w:rPr>
          <w:sz w:val="26"/>
        </w:rPr>
      </w:pPr>
    </w:p>
    <w:p>
      <w:pPr>
        <w:tabs>
          <w:tab w:pos="6280" w:val="left" w:leader="none"/>
        </w:tabs>
        <w:spacing w:before="0"/>
        <w:ind w:left="1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Relator:</w:t>
      </w:r>
      <w:r>
        <w:rPr>
          <w:rFonts w:ascii="Arial" w:hAnsi="Arial"/>
          <w:b/>
          <w:spacing w:val="114"/>
          <w:sz w:val="24"/>
        </w:rPr>
        <w:t> </w:t>
      </w:r>
      <w:r>
        <w:rPr>
          <w:sz w:val="24"/>
        </w:rPr>
        <w:t>Lucas</w:t>
      </w:r>
      <w:r>
        <w:rPr>
          <w:spacing w:val="18"/>
          <w:sz w:val="24"/>
        </w:rPr>
        <w:t> </w:t>
      </w:r>
      <w:r>
        <w:rPr>
          <w:sz w:val="24"/>
        </w:rPr>
        <w:t>Justin</w:t>
        <w:tab/>
      </w:r>
      <w:r>
        <w:rPr>
          <w:rFonts w:ascii="Arial" w:hAnsi="Arial"/>
          <w:b/>
          <w:sz w:val="24"/>
        </w:rPr>
        <w:t>Conclusão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Voto:</w:t>
      </w:r>
    </w:p>
    <w:p>
      <w:pPr>
        <w:pStyle w:val="BodyText"/>
        <w:spacing w:before="1"/>
        <w:ind w:left="102"/>
      </w:pPr>
      <w:r>
        <w:rPr/>
        <w:t>Favorável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02"/>
      </w:pPr>
      <w:r>
        <w:rPr>
          <w:rFonts w:ascii="Arial" w:hAnsi="Arial"/>
          <w:b/>
        </w:rPr>
        <w:t>Ementa:</w:t>
      </w:r>
      <w:r>
        <w:rPr>
          <w:rFonts w:ascii="Arial" w:hAnsi="Arial"/>
          <w:b/>
          <w:spacing w:val="23"/>
        </w:rPr>
        <w:t> </w:t>
      </w:r>
      <w:r>
        <w:rPr/>
        <w:t>Autoriza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contratação</w:t>
      </w:r>
      <w:r>
        <w:rPr>
          <w:spacing w:val="24"/>
        </w:rPr>
        <w:t> </w:t>
      </w:r>
      <w:r>
        <w:rPr/>
        <w:t>temporária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profissionais,</w:t>
      </w:r>
      <w:r>
        <w:rPr>
          <w:spacing w:val="24"/>
        </w:rPr>
        <w:t> </w:t>
      </w:r>
      <w:r>
        <w:rPr/>
        <w:t>para</w:t>
      </w:r>
      <w:r>
        <w:rPr>
          <w:spacing w:val="21"/>
        </w:rPr>
        <w:t> </w:t>
      </w:r>
      <w:r>
        <w:rPr/>
        <w:t>atuarem</w:t>
      </w:r>
      <w:r>
        <w:rPr>
          <w:spacing w:val="23"/>
        </w:rPr>
        <w:t> </w:t>
      </w:r>
      <w:r>
        <w:rPr/>
        <w:t>na</w:t>
      </w:r>
      <w:r>
        <w:rPr>
          <w:spacing w:val="-64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Educação e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Autor: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Executivo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793"/>
      </w:pPr>
      <w:r>
        <w:rPr/>
        <w:t>Relatório: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76" w:lineRule="auto"/>
        <w:ind w:left="102" w:right="117" w:firstLine="1418"/>
        <w:jc w:val="both"/>
      </w:pP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Legislativa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 temporária de profissionais, para atuarem na Secretaria Municipal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e Cultura.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3841"/>
      </w:pPr>
      <w:r>
        <w:rPr/>
        <w:t>Análise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22" w:firstLine="1768"/>
        <w:jc w:val="both"/>
      </w:pPr>
      <w:r>
        <w:rPr/>
        <w:t>Observa-se, ainda, que a matéria trata de assunto de interesse</w:t>
      </w:r>
      <w:r>
        <w:rPr>
          <w:spacing w:val="-64"/>
        </w:rPr>
        <w:t> </w:t>
      </w:r>
      <w:r>
        <w:rPr/>
        <w:t>local, atendendo ao disposto no inciso I do art. 30 da Constituição Federal,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 competência</w:t>
      </w:r>
      <w:r>
        <w:rPr>
          <w:spacing w:val="-2"/>
        </w:rPr>
        <w:t> </w:t>
      </w:r>
      <w:r>
        <w:rPr/>
        <w:t>do Município.</w:t>
      </w:r>
    </w:p>
    <w:p>
      <w:pPr>
        <w:pStyle w:val="BodyText"/>
      </w:pPr>
    </w:p>
    <w:p>
      <w:pPr>
        <w:pStyle w:val="BodyText"/>
        <w:ind w:left="102" w:right="121" w:firstLine="1701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deflagrar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 de Lei em questão acha-se corretamente proposto, considerando que o</w:t>
      </w:r>
      <w:r>
        <w:rPr>
          <w:spacing w:val="-64"/>
        </w:rPr>
        <w:t> </w:t>
      </w:r>
      <w:r>
        <w:rPr/>
        <w:t>assunto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tratado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em seu</w:t>
      </w:r>
      <w:r>
        <w:rPr>
          <w:spacing w:val="-3"/>
        </w:rPr>
        <w:t> </w:t>
      </w:r>
      <w:r>
        <w:rPr/>
        <w:t>Artigo</w:t>
      </w:r>
      <w:r>
        <w:rPr>
          <w:spacing w:val="2"/>
        </w:rPr>
        <w:t> </w:t>
      </w:r>
      <w:r>
        <w:rPr/>
        <w:t>6º, IV.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2" w:right="117" w:firstLine="1869"/>
        <w:jc w:val="both"/>
      </w:pPr>
      <w:r>
        <w:rPr/>
        <w:t>Em relação à técnica legislativa, tendo em conta o que dispõe</w:t>
      </w:r>
      <w:r>
        <w:rPr>
          <w:spacing w:val="-64"/>
        </w:rPr>
        <w:t> </w:t>
      </w:r>
      <w:r>
        <w:rPr/>
        <w:t>a Lei Complementar nº 95, de 26 de fevereiro de 1998, e tem como objetivo de</w:t>
      </w:r>
      <w:r>
        <w:rPr>
          <w:spacing w:val="1"/>
        </w:rPr>
        <w:t> </w:t>
      </w:r>
      <w:r>
        <w:rPr/>
        <w:t>abertura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autorizar a contratação</w:t>
      </w:r>
      <w:r>
        <w:rPr>
          <w:spacing w:val="-1"/>
        </w:rPr>
        <w:t> </w:t>
      </w:r>
      <w:r>
        <w:rPr/>
        <w:t>temporárias de</w:t>
      </w:r>
      <w:r>
        <w:rPr>
          <w:spacing w:val="-3"/>
        </w:rPr>
        <w:t> </w:t>
      </w:r>
      <w:r>
        <w:rPr/>
        <w:t>profissionais.</w:t>
      </w:r>
    </w:p>
    <w:p>
      <w:pPr>
        <w:spacing w:after="0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92"/>
        <w:ind w:left="3204" w:right="3222"/>
        <w:jc w:val="center"/>
      </w:pPr>
      <w:r>
        <w:rPr/>
        <w:t>Conclusão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Voto: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 w:right="120" w:firstLine="1701"/>
        <w:jc w:val="both"/>
      </w:pPr>
      <w:r>
        <w:rPr/>
        <w:t>Diante dos fundamentos legais e constitucionais expostos, bem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Relatoria, depois de debate realizado na Comissão, disponibiliza o presente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favorável à tramitação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803"/>
      </w:pPr>
      <w:r>
        <w:rPr/>
        <w:t>Sala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Comissões, 12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junho 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637"/>
      </w:pPr>
      <w:r>
        <w:rPr/>
        <w:t>Vereador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1803"/>
      </w:pPr>
      <w:r>
        <w:rPr/>
        <w:t>Vereador</w:t>
      </w:r>
      <w:r>
        <w:rPr>
          <w:spacing w:val="-8"/>
        </w:rPr>
        <w:t> </w:t>
      </w:r>
      <w:r>
        <w:rPr/>
        <w:t>Relator......................................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Pelas</w:t>
      </w:r>
      <w:r>
        <w:rPr>
          <w:spacing w:val="-2"/>
        </w:rPr>
        <w:t> </w:t>
      </w:r>
      <w:r>
        <w:rPr/>
        <w:t>conclusões: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2855" w:val="left" w:leader="none"/>
          <w:tab w:pos="5162" w:val="left" w:leader="none"/>
          <w:tab w:pos="7218" w:val="left" w:leader="none"/>
        </w:tabs>
        <w:spacing w:before="184"/>
        <w:ind w:left="102"/>
      </w:pPr>
      <w:r>
        <w:rPr/>
        <w:t>Vereador</w:t>
        <w:tab/>
        <w:t>Vereador</w:t>
        <w:tab/>
        <w:t>Vereador</w:t>
        <w:tab/>
        <w:t>Vereador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2023-07-04T17:12:51Z</dcterms:created>
  <dcterms:modified xsi:type="dcterms:W3CDTF">2023-07-04T17:12:51Z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