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3"/>
        <w:ind w:right="1867"/>
        <w:jc w:val="center"/>
      </w:pPr>
      <w:r>
        <w:rPr/>
        <w:t>COMISSÃO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CONSTITUIÇÃO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JUSTIÇA.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spacing w:before="0"/>
        <w:ind w:left="102" w:right="0" w:firstLine="0"/>
        <w:jc w:val="left"/>
        <w:rPr>
          <w:sz w:val="24"/>
        </w:rPr>
      </w:pPr>
      <w:r>
        <w:rPr>
          <w:rFonts w:ascii="Arial"/>
          <w:b/>
          <w:sz w:val="24"/>
        </w:rPr>
        <w:t>Parecer:</w:t>
      </w:r>
      <w:r>
        <w:rPr>
          <w:rFonts w:ascii="Arial"/>
          <w:b/>
          <w:spacing w:val="-1"/>
          <w:sz w:val="24"/>
        </w:rPr>
        <w:t> </w:t>
      </w:r>
      <w:r>
        <w:rPr>
          <w:sz w:val="24"/>
        </w:rPr>
        <w:t>01/2023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tabs>
          <w:tab w:pos="4355" w:val="left" w:leader="none"/>
        </w:tabs>
        <w:spacing w:before="1"/>
        <w:ind w:left="102" w:right="0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Processo:</w:t>
      </w:r>
      <w:r>
        <w:rPr>
          <w:rFonts w:ascii="Arial" w:hAnsi="Arial"/>
          <w:b/>
          <w:spacing w:val="-2"/>
          <w:sz w:val="24"/>
        </w:rPr>
        <w:t> </w:t>
      </w:r>
      <w:r>
        <w:rPr>
          <w:sz w:val="24"/>
        </w:rPr>
        <w:t>06/2023</w:t>
        <w:tab/>
      </w:r>
      <w:r>
        <w:rPr>
          <w:rFonts w:ascii="Arial" w:hAnsi="Arial"/>
          <w:b/>
          <w:sz w:val="24"/>
        </w:rPr>
        <w:t>Data:</w:t>
      </w:r>
      <w:r>
        <w:rPr>
          <w:rFonts w:ascii="Arial" w:hAnsi="Arial"/>
          <w:b/>
          <w:spacing w:val="-1"/>
          <w:sz w:val="24"/>
        </w:rPr>
        <w:t> </w:t>
      </w:r>
      <w:r>
        <w:rPr>
          <w:sz w:val="24"/>
        </w:rPr>
        <w:t>20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março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2023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278" w:lineRule="auto"/>
        <w:ind w:left="102"/>
      </w:pPr>
      <w:r>
        <w:rPr>
          <w:rFonts w:ascii="Arial" w:hAnsi="Arial"/>
          <w:b/>
        </w:rPr>
        <w:t>Matéria:</w:t>
      </w:r>
      <w:r>
        <w:rPr>
          <w:rFonts w:ascii="Arial" w:hAnsi="Arial"/>
          <w:b/>
          <w:spacing w:val="14"/>
        </w:rPr>
        <w:t> </w:t>
      </w:r>
      <w:r>
        <w:rPr/>
        <w:t>Institui</w:t>
      </w:r>
      <w:r>
        <w:rPr>
          <w:spacing w:val="9"/>
        </w:rPr>
        <w:t> </w:t>
      </w:r>
      <w:r>
        <w:rPr/>
        <w:t>o</w:t>
      </w:r>
      <w:r>
        <w:rPr>
          <w:spacing w:val="11"/>
        </w:rPr>
        <w:t> </w:t>
      </w:r>
      <w:r>
        <w:rPr/>
        <w:t>nome</w:t>
      </w:r>
      <w:r>
        <w:rPr>
          <w:spacing w:val="13"/>
        </w:rPr>
        <w:t> </w:t>
      </w:r>
      <w:r>
        <w:rPr/>
        <w:t>da</w:t>
      </w:r>
      <w:r>
        <w:rPr>
          <w:spacing w:val="11"/>
        </w:rPr>
        <w:t> </w:t>
      </w:r>
      <w:r>
        <w:rPr/>
        <w:t>Taça</w:t>
      </w:r>
      <w:r>
        <w:rPr>
          <w:spacing w:val="13"/>
        </w:rPr>
        <w:t> </w:t>
      </w:r>
      <w:r>
        <w:rPr/>
        <w:t>do</w:t>
      </w:r>
      <w:r>
        <w:rPr>
          <w:spacing w:val="11"/>
        </w:rPr>
        <w:t> </w:t>
      </w:r>
      <w:r>
        <w:rPr/>
        <w:t>Terceiro</w:t>
      </w:r>
      <w:r>
        <w:rPr>
          <w:spacing w:val="13"/>
        </w:rPr>
        <w:t> </w:t>
      </w:r>
      <w:r>
        <w:rPr/>
        <w:t>Campeonato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Bairros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Terra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Areia e</w:t>
      </w:r>
      <w:r>
        <w:rPr>
          <w:spacing w:val="-1"/>
        </w:rPr>
        <w:t> </w:t>
      </w:r>
      <w:r>
        <w:rPr/>
        <w:t>dá</w:t>
      </w:r>
      <w:r>
        <w:rPr>
          <w:spacing w:val="-2"/>
        </w:rPr>
        <w:t> </w:t>
      </w:r>
      <w:r>
        <w:rPr/>
        <w:t>outras</w:t>
      </w:r>
      <w:r>
        <w:rPr>
          <w:spacing w:val="-3"/>
        </w:rPr>
        <w:t> </w:t>
      </w:r>
      <w:r>
        <w:rPr/>
        <w:t>providências.</w:t>
      </w:r>
    </w:p>
    <w:p>
      <w:pPr>
        <w:pStyle w:val="BodyText"/>
        <w:spacing w:before="5"/>
        <w:rPr>
          <w:sz w:val="23"/>
        </w:rPr>
      </w:pPr>
    </w:p>
    <w:p>
      <w:pPr>
        <w:tabs>
          <w:tab w:pos="4064" w:val="left" w:leader="none"/>
        </w:tabs>
        <w:spacing w:before="0"/>
        <w:ind w:left="102" w:right="0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Relator:</w:t>
      </w:r>
      <w:r>
        <w:rPr>
          <w:rFonts w:ascii="Arial" w:hAnsi="Arial"/>
          <w:b/>
          <w:spacing w:val="64"/>
          <w:sz w:val="24"/>
        </w:rPr>
        <w:t> </w:t>
      </w:r>
      <w:r>
        <w:rPr>
          <w:sz w:val="24"/>
        </w:rPr>
        <w:t>Lindones</w:t>
      </w:r>
      <w:r>
        <w:rPr>
          <w:spacing w:val="-2"/>
          <w:sz w:val="24"/>
        </w:rPr>
        <w:t> </w:t>
      </w:r>
      <w:r>
        <w:rPr>
          <w:sz w:val="24"/>
        </w:rPr>
        <w:t>Konig</w:t>
        <w:tab/>
      </w:r>
      <w:r>
        <w:rPr>
          <w:rFonts w:ascii="Arial" w:hAnsi="Arial"/>
          <w:b/>
          <w:sz w:val="24"/>
        </w:rPr>
        <w:t>Conclusão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Voto:</w:t>
      </w:r>
      <w:r>
        <w:rPr>
          <w:rFonts w:ascii="Arial" w:hAnsi="Arial"/>
          <w:b/>
          <w:spacing w:val="-3"/>
          <w:sz w:val="24"/>
        </w:rPr>
        <w:t> </w:t>
      </w:r>
      <w:r>
        <w:rPr>
          <w:sz w:val="24"/>
        </w:rPr>
        <w:t>Favorável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line="276" w:lineRule="auto"/>
        <w:ind w:left="102"/>
      </w:pPr>
      <w:r>
        <w:rPr>
          <w:rFonts w:ascii="Arial" w:hAnsi="Arial"/>
          <w:b/>
        </w:rPr>
        <w:t>Ementa:</w:t>
      </w:r>
      <w:r>
        <w:rPr>
          <w:rFonts w:ascii="Arial" w:hAnsi="Arial"/>
          <w:b/>
          <w:spacing w:val="10"/>
        </w:rPr>
        <w:t> </w:t>
      </w:r>
      <w:r>
        <w:rPr/>
        <w:t>Institui</w:t>
      </w:r>
      <w:r>
        <w:rPr>
          <w:spacing w:val="10"/>
        </w:rPr>
        <w:t> </w:t>
      </w:r>
      <w:r>
        <w:rPr/>
        <w:t>o</w:t>
      </w:r>
      <w:r>
        <w:rPr>
          <w:spacing w:val="8"/>
        </w:rPr>
        <w:t> </w:t>
      </w:r>
      <w:r>
        <w:rPr/>
        <w:t>nome</w:t>
      </w:r>
      <w:r>
        <w:rPr>
          <w:spacing w:val="9"/>
        </w:rPr>
        <w:t> </w:t>
      </w:r>
      <w:r>
        <w:rPr/>
        <w:t>da</w:t>
      </w:r>
      <w:r>
        <w:rPr>
          <w:spacing w:val="8"/>
        </w:rPr>
        <w:t> </w:t>
      </w:r>
      <w:r>
        <w:rPr/>
        <w:t>Taça</w:t>
      </w:r>
      <w:r>
        <w:rPr>
          <w:spacing w:val="9"/>
        </w:rPr>
        <w:t> </w:t>
      </w:r>
      <w:r>
        <w:rPr/>
        <w:t>do</w:t>
      </w:r>
      <w:r>
        <w:rPr>
          <w:spacing w:val="6"/>
        </w:rPr>
        <w:t> </w:t>
      </w:r>
      <w:r>
        <w:rPr/>
        <w:t>Terceiro</w:t>
      </w:r>
      <w:r>
        <w:rPr>
          <w:spacing w:val="11"/>
        </w:rPr>
        <w:t> </w:t>
      </w:r>
      <w:r>
        <w:rPr/>
        <w:t>Campeonato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Bairros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Terra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Areia e</w:t>
      </w:r>
      <w:r>
        <w:rPr>
          <w:spacing w:val="-1"/>
        </w:rPr>
        <w:t> </w:t>
      </w:r>
      <w:r>
        <w:rPr/>
        <w:t>dá</w:t>
      </w:r>
      <w:r>
        <w:rPr>
          <w:spacing w:val="-2"/>
        </w:rPr>
        <w:t> </w:t>
      </w:r>
      <w:r>
        <w:rPr/>
        <w:t>outras</w:t>
      </w:r>
      <w:r>
        <w:rPr>
          <w:spacing w:val="-3"/>
        </w:rPr>
        <w:t> </w:t>
      </w:r>
      <w:r>
        <w:rPr/>
        <w:t>providências.</w:t>
      </w:r>
    </w:p>
    <w:p>
      <w:pPr>
        <w:pStyle w:val="BodyText"/>
        <w:spacing w:before="8"/>
        <w:rPr>
          <w:sz w:val="23"/>
        </w:rPr>
      </w:pPr>
    </w:p>
    <w:p>
      <w:pPr>
        <w:spacing w:before="0"/>
        <w:ind w:left="102" w:right="0" w:firstLine="0"/>
        <w:jc w:val="left"/>
        <w:rPr>
          <w:sz w:val="24"/>
        </w:rPr>
      </w:pPr>
      <w:r>
        <w:rPr>
          <w:rFonts w:ascii="Arial"/>
          <w:b/>
          <w:sz w:val="24"/>
        </w:rPr>
        <w:t>Autor:</w:t>
      </w:r>
      <w:r>
        <w:rPr>
          <w:rFonts w:ascii="Arial"/>
          <w:b/>
          <w:spacing w:val="-2"/>
          <w:sz w:val="24"/>
        </w:rPr>
        <w:t> </w:t>
      </w:r>
      <w:r>
        <w:rPr>
          <w:sz w:val="24"/>
        </w:rPr>
        <w:t>Legislativo</w:t>
      </w:r>
      <w:r>
        <w:rPr>
          <w:spacing w:val="-2"/>
          <w:sz w:val="24"/>
        </w:rPr>
        <w:t> </w:t>
      </w:r>
      <w:r>
        <w:rPr>
          <w:sz w:val="24"/>
        </w:rPr>
        <w:t>Municipal.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ind w:left="3793"/>
      </w:pPr>
      <w:r>
        <w:rPr/>
        <w:t>Relatório: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6" w:lineRule="auto"/>
        <w:ind w:left="102" w:right="117" w:firstLine="1418"/>
        <w:jc w:val="both"/>
      </w:pPr>
      <w:r>
        <w:rPr/>
        <w:t>O</w:t>
      </w:r>
      <w:r>
        <w:rPr>
          <w:spacing w:val="-10"/>
        </w:rPr>
        <w:t> </w:t>
      </w:r>
      <w:r>
        <w:rPr/>
        <w:t>Projeto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Lei</w:t>
      </w:r>
      <w:r>
        <w:rPr>
          <w:spacing w:val="-12"/>
        </w:rPr>
        <w:t> </w:t>
      </w:r>
      <w:r>
        <w:rPr/>
        <w:t>em</w:t>
      </w:r>
      <w:r>
        <w:rPr>
          <w:spacing w:val="-9"/>
        </w:rPr>
        <w:t> </w:t>
      </w:r>
      <w:r>
        <w:rPr/>
        <w:t>análise</w:t>
      </w:r>
      <w:r>
        <w:rPr>
          <w:spacing w:val="-11"/>
        </w:rPr>
        <w:t> </w:t>
      </w:r>
      <w:r>
        <w:rPr/>
        <w:t>foi</w:t>
      </w:r>
      <w:r>
        <w:rPr>
          <w:spacing w:val="-13"/>
        </w:rPr>
        <w:t> </w:t>
      </w:r>
      <w:r>
        <w:rPr/>
        <w:t>apresentado</w:t>
      </w:r>
      <w:r>
        <w:rPr>
          <w:spacing w:val="-8"/>
        </w:rPr>
        <w:t> </w:t>
      </w:r>
      <w:r>
        <w:rPr/>
        <w:t>nesta</w:t>
      </w:r>
      <w:r>
        <w:rPr>
          <w:spacing w:val="-3"/>
        </w:rPr>
        <w:t> </w:t>
      </w:r>
      <w:r>
        <w:rPr/>
        <w:t>Casa</w:t>
      </w:r>
      <w:r>
        <w:rPr>
          <w:spacing w:val="-11"/>
        </w:rPr>
        <w:t> </w:t>
      </w:r>
      <w:r>
        <w:rPr/>
        <w:t>Legislativa</w:t>
      </w:r>
      <w:r>
        <w:rPr>
          <w:spacing w:val="-65"/>
        </w:rPr>
        <w:t> </w:t>
      </w:r>
      <w:r>
        <w:rPr/>
        <w:t>no dia 20 de março de 2023 e tem como objetivo “Institui o nome da Taça do</w:t>
      </w:r>
      <w:r>
        <w:rPr>
          <w:spacing w:val="1"/>
        </w:rPr>
        <w:t> </w:t>
      </w:r>
      <w:r>
        <w:rPr/>
        <w:t>Terceiro</w:t>
      </w:r>
      <w:r>
        <w:rPr>
          <w:spacing w:val="-2"/>
        </w:rPr>
        <w:t> </w:t>
      </w:r>
      <w:r>
        <w:rPr/>
        <w:t>Campeonato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Bairros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Terra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Areia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dá</w:t>
      </w:r>
      <w:r>
        <w:rPr>
          <w:spacing w:val="-3"/>
        </w:rPr>
        <w:t> </w:t>
      </w:r>
      <w:r>
        <w:rPr/>
        <w:t>outras</w:t>
      </w:r>
      <w:r>
        <w:rPr>
          <w:spacing w:val="-2"/>
        </w:rPr>
        <w:t> </w:t>
      </w:r>
      <w:r>
        <w:rPr/>
        <w:t>providências”.</w:t>
      </w: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5"/>
        </w:rPr>
      </w:pPr>
    </w:p>
    <w:p>
      <w:pPr>
        <w:pStyle w:val="Heading1"/>
        <w:ind w:left="3841"/>
      </w:pPr>
      <w:r>
        <w:rPr/>
        <w:t>Análise</w:t>
      </w:r>
    </w:p>
    <w:p>
      <w:pPr>
        <w:pStyle w:val="BodyText"/>
        <w:rPr>
          <w:rFonts w:ascii="Arial"/>
          <w:b/>
        </w:rPr>
      </w:pPr>
    </w:p>
    <w:p>
      <w:pPr>
        <w:pStyle w:val="BodyText"/>
        <w:ind w:left="102" w:right="122" w:firstLine="1768"/>
        <w:jc w:val="both"/>
      </w:pPr>
      <w:r>
        <w:rPr/>
        <w:t>Observa-se, ainda, que a matéria trata de assunto de interesse</w:t>
      </w:r>
      <w:r>
        <w:rPr>
          <w:spacing w:val="-64"/>
        </w:rPr>
        <w:t> </w:t>
      </w:r>
      <w:r>
        <w:rPr/>
        <w:t>local, atendendo ao disposto no inciso I do art. 30 da Constituição Federal,</w:t>
      </w:r>
      <w:r>
        <w:rPr>
          <w:spacing w:val="1"/>
        </w:rPr>
        <w:t> </w:t>
      </w:r>
      <w:r>
        <w:rPr/>
        <w:t>quanto</w:t>
      </w:r>
      <w:r>
        <w:rPr>
          <w:spacing w:val="-2"/>
        </w:rPr>
        <w:t> </w:t>
      </w:r>
      <w:r>
        <w:rPr/>
        <w:t>à competência</w:t>
      </w:r>
      <w:r>
        <w:rPr>
          <w:spacing w:val="-2"/>
        </w:rPr>
        <w:t> </w:t>
      </w:r>
      <w:r>
        <w:rPr/>
        <w:t>do Município.</w:t>
      </w:r>
    </w:p>
    <w:p>
      <w:pPr>
        <w:pStyle w:val="BodyText"/>
        <w:spacing w:before="1"/>
      </w:pPr>
    </w:p>
    <w:p>
      <w:pPr>
        <w:pStyle w:val="BodyText"/>
        <w:ind w:left="102" w:right="122" w:firstLine="1701"/>
        <w:jc w:val="both"/>
      </w:pPr>
      <w:r>
        <w:rPr/>
        <w:t>Quanto</w:t>
      </w:r>
      <w:r>
        <w:rPr>
          <w:spacing w:val="1"/>
        </w:rPr>
        <w:t> </w:t>
      </w:r>
      <w:r>
        <w:rPr/>
        <w:t>à</w:t>
      </w:r>
      <w:r>
        <w:rPr>
          <w:spacing w:val="1"/>
        </w:rPr>
        <w:t> </w:t>
      </w:r>
      <w:r>
        <w:rPr/>
        <w:t>iniciativa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deflagrar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processo</w:t>
      </w:r>
      <w:r>
        <w:rPr>
          <w:spacing w:val="1"/>
        </w:rPr>
        <w:t> </w:t>
      </w:r>
      <w:r>
        <w:rPr/>
        <w:t>legislativo,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Projeto de Lei em questão acha-se corretamente proposto, considerando que o</w:t>
      </w:r>
      <w:r>
        <w:rPr>
          <w:spacing w:val="-64"/>
        </w:rPr>
        <w:t> </w:t>
      </w:r>
      <w:r>
        <w:rPr/>
        <w:t>assunto</w:t>
      </w:r>
      <w:r>
        <w:rPr>
          <w:spacing w:val="-2"/>
        </w:rPr>
        <w:t> </w:t>
      </w:r>
      <w:r>
        <w:rPr/>
        <w:t>nele</w:t>
      </w:r>
      <w:r>
        <w:rPr>
          <w:spacing w:val="-1"/>
        </w:rPr>
        <w:t> </w:t>
      </w:r>
      <w:r>
        <w:rPr/>
        <w:t>tratado</w:t>
      </w:r>
      <w:r>
        <w:rPr>
          <w:spacing w:val="-1"/>
        </w:rPr>
        <w:t> </w:t>
      </w:r>
      <w:r>
        <w:rPr/>
        <w:t>consta</w:t>
      </w:r>
      <w:r>
        <w:rPr>
          <w:spacing w:val="-2"/>
        </w:rPr>
        <w:t> </w:t>
      </w:r>
      <w:r>
        <w:rPr/>
        <w:t>na</w:t>
      </w:r>
      <w:r>
        <w:rPr>
          <w:spacing w:val="-4"/>
        </w:rPr>
        <w:t> </w:t>
      </w:r>
      <w:r>
        <w:rPr/>
        <w:t>Lei</w:t>
      </w:r>
      <w:r>
        <w:rPr>
          <w:spacing w:val="-4"/>
        </w:rPr>
        <w:t> </w:t>
      </w:r>
      <w:r>
        <w:rPr/>
        <w:t>Orgânica</w:t>
      </w:r>
      <w:r>
        <w:rPr>
          <w:spacing w:val="-3"/>
        </w:rPr>
        <w:t> </w:t>
      </w:r>
      <w:r>
        <w:rPr/>
        <w:t>do</w:t>
      </w:r>
      <w:r>
        <w:rPr>
          <w:spacing w:val="-1"/>
        </w:rPr>
        <w:t> </w:t>
      </w:r>
      <w:r>
        <w:rPr/>
        <w:t>Município em</w:t>
      </w:r>
      <w:r>
        <w:rPr>
          <w:spacing w:val="-1"/>
        </w:rPr>
        <w:t> </w:t>
      </w:r>
      <w:r>
        <w:rPr/>
        <w:t>seu</w:t>
      </w:r>
      <w:r>
        <w:rPr>
          <w:spacing w:val="-3"/>
        </w:rPr>
        <w:t> </w:t>
      </w:r>
      <w:r>
        <w:rPr/>
        <w:t>Artigo</w:t>
      </w:r>
      <w:r>
        <w:rPr>
          <w:spacing w:val="2"/>
        </w:rPr>
        <w:t> </w:t>
      </w:r>
      <w:r>
        <w:rPr/>
        <w:t>6º, IV.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ind w:left="102" w:right="116" w:firstLine="1869"/>
        <w:jc w:val="both"/>
      </w:pPr>
      <w:r>
        <w:rPr/>
        <w:t>Em relação à técnica legislativa, tendo em conta o que dispõe</w:t>
      </w:r>
      <w:r>
        <w:rPr>
          <w:spacing w:val="-64"/>
        </w:rPr>
        <w:t> </w:t>
      </w:r>
      <w:r>
        <w:rPr/>
        <w:t>a Lei Complementar nº 95, de 26 de fevereiro de 1998, e tem como objetivo de</w:t>
      </w:r>
      <w:r>
        <w:rPr>
          <w:spacing w:val="1"/>
        </w:rPr>
        <w:t> </w:t>
      </w:r>
      <w:r>
        <w:rPr/>
        <w:t>instituir o nome do terceiro Campeonato de Bairros do município de Terra de</w:t>
      </w:r>
      <w:r>
        <w:rPr>
          <w:spacing w:val="1"/>
        </w:rPr>
        <w:t> </w:t>
      </w:r>
      <w:r>
        <w:rPr/>
        <w:t>Areia.</w:t>
      </w:r>
    </w:p>
    <w:p>
      <w:pPr>
        <w:spacing w:after="0"/>
        <w:jc w:val="both"/>
        <w:sectPr>
          <w:type w:val="continuous"/>
          <w:pgSz w:w="11910" w:h="16840"/>
          <w:pgMar w:top="1320" w:bottom="280" w:left="1600" w:right="15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Heading1"/>
        <w:spacing w:before="92"/>
        <w:ind w:right="1862"/>
        <w:jc w:val="center"/>
      </w:pPr>
      <w:r>
        <w:rPr/>
        <w:t>Conclusão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Voto: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ind w:left="102" w:right="123" w:firstLine="1701"/>
        <w:jc w:val="both"/>
      </w:pPr>
      <w:r>
        <w:rPr/>
        <w:t>Diante dos fundamentos legais e constitucionais expostos, bem</w:t>
      </w:r>
      <w:r>
        <w:rPr>
          <w:spacing w:val="-64"/>
        </w:rPr>
        <w:t> </w:t>
      </w:r>
      <w:r>
        <w:rPr/>
        <w:t>como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ajustes</w:t>
      </w:r>
      <w:r>
        <w:rPr>
          <w:spacing w:val="1"/>
        </w:rPr>
        <w:t> </w:t>
      </w:r>
      <w:r>
        <w:rPr/>
        <w:t>propostos</w:t>
      </w:r>
      <w:r>
        <w:rPr>
          <w:spacing w:val="1"/>
        </w:rPr>
        <w:t> </w:t>
      </w:r>
      <w:r>
        <w:rPr/>
        <w:t>quanto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técnica</w:t>
      </w:r>
      <w:r>
        <w:rPr>
          <w:spacing w:val="1"/>
        </w:rPr>
        <w:t> </w:t>
      </w:r>
      <w:r>
        <w:rPr/>
        <w:t>legislativa,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>
          <w:spacing w:val="-1"/>
        </w:rPr>
        <w:t>Relatoria,</w:t>
      </w:r>
      <w:r>
        <w:rPr>
          <w:spacing w:val="-14"/>
        </w:rPr>
        <w:t> </w:t>
      </w:r>
      <w:r>
        <w:rPr>
          <w:spacing w:val="-1"/>
        </w:rPr>
        <w:t>depois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debate</w:t>
      </w:r>
      <w:r>
        <w:rPr>
          <w:spacing w:val="-13"/>
        </w:rPr>
        <w:t> </w:t>
      </w:r>
      <w:r>
        <w:rPr>
          <w:spacing w:val="-1"/>
        </w:rPr>
        <w:t>realizado</w:t>
      </w:r>
      <w:r>
        <w:rPr>
          <w:spacing w:val="-14"/>
        </w:rPr>
        <w:t> </w:t>
      </w:r>
      <w:r>
        <w:rPr>
          <w:spacing w:val="-1"/>
        </w:rPr>
        <w:t>na</w:t>
      </w:r>
      <w:r>
        <w:rPr>
          <w:spacing w:val="-16"/>
        </w:rPr>
        <w:t> </w:t>
      </w:r>
      <w:r>
        <w:rPr/>
        <w:t>Comissão,</w:t>
      </w:r>
      <w:r>
        <w:rPr>
          <w:spacing w:val="-14"/>
        </w:rPr>
        <w:t> </w:t>
      </w:r>
      <w:r>
        <w:rPr/>
        <w:t>disponibiliza</w:t>
      </w:r>
      <w:r>
        <w:rPr>
          <w:spacing w:val="-14"/>
        </w:rPr>
        <w:t> </w:t>
      </w:r>
      <w:r>
        <w:rPr/>
        <w:t>o</w:t>
      </w:r>
      <w:r>
        <w:rPr>
          <w:spacing w:val="-14"/>
        </w:rPr>
        <w:t> </w:t>
      </w:r>
      <w:r>
        <w:rPr/>
        <w:t>presente</w:t>
      </w:r>
      <w:r>
        <w:rPr>
          <w:spacing w:val="-14"/>
        </w:rPr>
        <w:t> </w:t>
      </w:r>
      <w:r>
        <w:rPr/>
        <w:t>Voto</w:t>
      </w:r>
      <w:r>
        <w:rPr>
          <w:spacing w:val="-64"/>
        </w:rPr>
        <w:t> </w:t>
      </w:r>
      <w:r>
        <w:rPr/>
        <w:t>favorável</w:t>
      </w:r>
      <w:r>
        <w:rPr>
          <w:spacing w:val="-1"/>
        </w:rPr>
        <w:t> </w:t>
      </w:r>
      <w:r>
        <w:rPr/>
        <w:t>à tramitação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matéria.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5"/>
        <w:ind w:left="1803"/>
      </w:pPr>
      <w:r>
        <w:rPr/>
        <w:t>Sala</w:t>
      </w:r>
      <w:r>
        <w:rPr>
          <w:spacing w:val="-2"/>
        </w:rPr>
        <w:t> </w:t>
      </w:r>
      <w:r>
        <w:rPr/>
        <w:t>das</w:t>
      </w:r>
      <w:r>
        <w:rPr>
          <w:spacing w:val="-1"/>
        </w:rPr>
        <w:t> </w:t>
      </w:r>
      <w:r>
        <w:rPr/>
        <w:t>Comissões,</w:t>
      </w:r>
      <w:r>
        <w:rPr>
          <w:spacing w:val="-1"/>
        </w:rPr>
        <w:t> </w:t>
      </w:r>
      <w:r>
        <w:rPr/>
        <w:t>21 de</w:t>
      </w:r>
      <w:r>
        <w:rPr>
          <w:spacing w:val="-4"/>
        </w:rPr>
        <w:t> </w:t>
      </w:r>
      <w:r>
        <w:rPr/>
        <w:t>março de</w:t>
      </w:r>
      <w:r>
        <w:rPr>
          <w:spacing w:val="-2"/>
        </w:rPr>
        <w:t> </w:t>
      </w:r>
      <w:r>
        <w:rPr/>
        <w:t>2023.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61"/>
        <w:ind w:left="2637"/>
      </w:pPr>
      <w:r>
        <w:rPr/>
        <w:t>Vereador</w:t>
      </w:r>
      <w:r>
        <w:rPr>
          <w:spacing w:val="-6"/>
        </w:rPr>
        <w:t> </w:t>
      </w:r>
      <w:r>
        <w:rPr/>
        <w:t>Presidente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ind w:left="1803"/>
      </w:pPr>
      <w:r>
        <w:rPr/>
        <w:t>Vereador</w:t>
      </w:r>
      <w:r>
        <w:rPr>
          <w:spacing w:val="-8"/>
        </w:rPr>
        <w:t> </w:t>
      </w:r>
      <w:r>
        <w:rPr/>
        <w:t>Relator......................................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before="230"/>
        <w:ind w:left="102"/>
      </w:pPr>
      <w:r>
        <w:rPr/>
        <w:t>Pelas</w:t>
      </w:r>
      <w:r>
        <w:rPr>
          <w:spacing w:val="-2"/>
        </w:rPr>
        <w:t> </w:t>
      </w:r>
      <w:r>
        <w:rPr/>
        <w:t>conclusões: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tabs>
          <w:tab w:pos="2855" w:val="left" w:leader="none"/>
          <w:tab w:pos="5162" w:val="left" w:leader="none"/>
          <w:tab w:pos="7218" w:val="left" w:leader="none"/>
        </w:tabs>
        <w:spacing w:before="184"/>
        <w:ind w:left="102"/>
      </w:pPr>
      <w:r>
        <w:rPr/>
        <w:t>Vereador</w:t>
        <w:tab/>
        <w:t>Vereador</w:t>
        <w:tab/>
        <w:t>Vereador</w:t>
        <w:tab/>
        <w:t>Vereador</w:t>
      </w:r>
    </w:p>
    <w:sectPr>
      <w:pgSz w:w="11910" w:h="16840"/>
      <w:pgMar w:top="1580" w:bottom="28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844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dcterms:created xsi:type="dcterms:W3CDTF">2023-07-04T21:05:41Z</dcterms:created>
  <dcterms:modified xsi:type="dcterms:W3CDTF">2023-07-04T21:05:41Z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2023-07-04T00:00:00Z</vt:filetime>
  </property>
</Properties>
</file>